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1ABD4C" w14:textId="77777777" w:rsidR="00176481" w:rsidRPr="008E0C8B" w:rsidRDefault="00176481">
      <w:bookmarkStart w:id="0" w:name="_GoBack"/>
      <w:bookmarkEnd w:id="0"/>
    </w:p>
    <w:p w14:paraId="02DCBCA4" w14:textId="77777777" w:rsidR="00176481" w:rsidRPr="00C13D73" w:rsidRDefault="00176481" w:rsidP="00EA3D5B">
      <w:pPr>
        <w:pStyle w:val="Encabezado"/>
        <w:jc w:val="center"/>
        <w:rPr>
          <w:b/>
          <w:lang w:val="es-ES"/>
        </w:rPr>
      </w:pPr>
      <w:r w:rsidRPr="00C13D73">
        <w:rPr>
          <w:b/>
          <w:lang w:val="es-ES"/>
        </w:rPr>
        <w:t>Directrices Específicas Trabajo Fin de Grado</w:t>
      </w:r>
    </w:p>
    <w:p w14:paraId="693DA39C" w14:textId="77777777" w:rsidR="008479FA" w:rsidRPr="00C13D73" w:rsidRDefault="008479FA" w:rsidP="00EA3D5B">
      <w:pPr>
        <w:pStyle w:val="Encabezado"/>
        <w:jc w:val="center"/>
        <w:rPr>
          <w:b/>
          <w:lang w:val="es-ES"/>
        </w:rPr>
      </w:pPr>
      <w:r w:rsidRPr="00C13D73">
        <w:rPr>
          <w:b/>
          <w:lang w:val="es-ES"/>
        </w:rPr>
        <w:t>Ingeniería Agroalimentaria y Agroambiental</w:t>
      </w:r>
    </w:p>
    <w:p w14:paraId="7CBA952D" w14:textId="77777777" w:rsidR="00176481" w:rsidRPr="00C13D73" w:rsidRDefault="00176481" w:rsidP="00EA3D5B">
      <w:pPr>
        <w:pStyle w:val="Encabezado"/>
        <w:jc w:val="center"/>
        <w:rPr>
          <w:b/>
          <w:lang w:val="es-ES"/>
        </w:rPr>
      </w:pPr>
      <w:r w:rsidRPr="00C13D73">
        <w:rPr>
          <w:b/>
          <w:lang w:val="es-ES"/>
        </w:rPr>
        <w:t xml:space="preserve">Escuela Politécnica Superior de </w:t>
      </w:r>
      <w:r w:rsidR="00F50F98" w:rsidRPr="00C13D73">
        <w:rPr>
          <w:b/>
          <w:lang w:val="es-ES"/>
        </w:rPr>
        <w:t>Orihuela</w:t>
      </w:r>
    </w:p>
    <w:p w14:paraId="1CF9D9B5" w14:textId="77777777" w:rsidR="00176481" w:rsidRPr="00C13D73" w:rsidRDefault="00176481" w:rsidP="00EA3D5B">
      <w:pPr>
        <w:jc w:val="center"/>
        <w:rPr>
          <w:lang w:val="es-ES"/>
        </w:rPr>
      </w:pPr>
    </w:p>
    <w:p w14:paraId="3821C00F" w14:textId="77777777" w:rsidR="00176481" w:rsidRPr="00C13D73" w:rsidRDefault="00176481" w:rsidP="008804BF">
      <w:pPr>
        <w:jc w:val="center"/>
        <w:rPr>
          <w:b/>
        </w:rPr>
      </w:pPr>
      <w:r w:rsidRPr="00C13D73">
        <w:rPr>
          <w:b/>
        </w:rPr>
        <w:t>Preámbulo</w:t>
      </w:r>
    </w:p>
    <w:p w14:paraId="01D1C7FC" w14:textId="77777777" w:rsidR="00167BA3" w:rsidRPr="00C13D73" w:rsidRDefault="00F50F98" w:rsidP="00167BA3">
      <w:pPr>
        <w:jc w:val="both"/>
      </w:pPr>
      <w:r w:rsidRPr="00C13D73">
        <w:t>El plan de estudio</w:t>
      </w:r>
      <w:r w:rsidR="00167BA3" w:rsidRPr="00C13D73">
        <w:t>s</w:t>
      </w:r>
      <w:r w:rsidRPr="00C13D73">
        <w:t xml:space="preserve"> </w:t>
      </w:r>
      <w:r w:rsidR="00176481" w:rsidRPr="00C13D73">
        <w:t>de</w:t>
      </w:r>
      <w:r w:rsidRPr="00C13D73">
        <w:t>l</w:t>
      </w:r>
      <w:r w:rsidR="00176481" w:rsidRPr="00C13D73">
        <w:t xml:space="preserve"> Grado en Ingeniería </w:t>
      </w:r>
      <w:r w:rsidRPr="00C13D73">
        <w:t xml:space="preserve">Agroalimentaria y Agroambiental </w:t>
      </w:r>
      <w:r w:rsidR="00176481" w:rsidRPr="00C13D73">
        <w:t xml:space="preserve">de la Escuela Politécnica Superior de </w:t>
      </w:r>
      <w:r w:rsidRPr="00C13D73">
        <w:t xml:space="preserve">Orihuela </w:t>
      </w:r>
      <w:r w:rsidR="00176481" w:rsidRPr="00C13D73">
        <w:t xml:space="preserve">de la Universidad Miguel Hernández de Elche establece que </w:t>
      </w:r>
      <w:r w:rsidR="00D74E10" w:rsidRPr="00C13D73">
        <w:t xml:space="preserve">para la conclusión final de los sus estudios </w:t>
      </w:r>
      <w:r w:rsidR="00167BA3" w:rsidRPr="00C13D73">
        <w:t xml:space="preserve">se </w:t>
      </w:r>
      <w:r w:rsidR="00176481" w:rsidRPr="00C13D73">
        <w:t xml:space="preserve">deberá </w:t>
      </w:r>
      <w:r w:rsidR="00B262D7" w:rsidRPr="00C13D73">
        <w:t>realizar un Trabajo Fin de G</w:t>
      </w:r>
      <w:r w:rsidR="00167BA3" w:rsidRPr="00C13D73">
        <w:t>rado, que tendrá una carga lectiva de 12 ECTS</w:t>
      </w:r>
      <w:r w:rsidR="00E76FEF" w:rsidRPr="00C13D73">
        <w:t>. S</w:t>
      </w:r>
      <w:r w:rsidR="00167BA3" w:rsidRPr="00C13D73">
        <w:t xml:space="preserve">i el estudiante decide cursar dos Tecnologías Específicas, el </w:t>
      </w:r>
      <w:r w:rsidR="00B262D7" w:rsidRPr="00C13D73">
        <w:t>T</w:t>
      </w:r>
      <w:r w:rsidR="00167BA3" w:rsidRPr="00C13D73">
        <w:t xml:space="preserve">rabajo </w:t>
      </w:r>
      <w:r w:rsidR="00B262D7" w:rsidRPr="00C13D73">
        <w:t>Fin de G</w:t>
      </w:r>
      <w:r w:rsidR="00167BA3" w:rsidRPr="00C13D73">
        <w:t xml:space="preserve">rado tendrá 18 </w:t>
      </w:r>
      <w:r w:rsidR="00E76FEF" w:rsidRPr="00C13D73">
        <w:t>ECTS.</w:t>
      </w:r>
    </w:p>
    <w:p w14:paraId="67F1BB6D" w14:textId="77777777" w:rsidR="00176481" w:rsidRPr="00C13D73" w:rsidRDefault="00176481" w:rsidP="008804BF">
      <w:pPr>
        <w:jc w:val="both"/>
      </w:pPr>
      <w:r w:rsidRPr="00C13D73">
        <w:t xml:space="preserve">El Consejo de Gobierno de la Universidad Miguel Hernández de Elche aprobó en su sesión del 27 de Marzo de 2013 la Normativa General que rige el procedimiento de elaboración y defensa del TFG, y solicita a la Escuela Politécnica Superior de </w:t>
      </w:r>
      <w:r w:rsidR="00D74E10" w:rsidRPr="00C13D73">
        <w:t>Orihuela</w:t>
      </w:r>
      <w:r w:rsidRPr="00C13D73">
        <w:t xml:space="preserve"> la elaboración de unas directrices específicas que adapten dicha normativa a los estudios de grado antes mencionados, que son las que a continuación se presentan. El número de la directriz específica está relacionado con el artículo de la citada normativa general.</w:t>
      </w:r>
    </w:p>
    <w:p w14:paraId="3FB03D3C" w14:textId="77777777" w:rsidR="00176481" w:rsidRPr="00C13D73" w:rsidRDefault="00176481" w:rsidP="008804BF">
      <w:pPr>
        <w:jc w:val="both"/>
      </w:pPr>
    </w:p>
    <w:p w14:paraId="672A0235" w14:textId="77777777" w:rsidR="00176481" w:rsidRPr="00C13D73" w:rsidRDefault="00176481" w:rsidP="008804BF">
      <w:pPr>
        <w:jc w:val="both"/>
        <w:rPr>
          <w:b/>
        </w:rPr>
      </w:pPr>
      <w:r w:rsidRPr="00C13D73">
        <w:rPr>
          <w:b/>
        </w:rPr>
        <w:t>Directriz 1. Objeto y ámbito de aplicación</w:t>
      </w:r>
    </w:p>
    <w:p w14:paraId="51A39C2C" w14:textId="77777777" w:rsidR="00176481" w:rsidRPr="00C13D73" w:rsidRDefault="00176481" w:rsidP="00500437">
      <w:pPr>
        <w:pStyle w:val="Prrafodelista"/>
        <w:numPr>
          <w:ilvl w:val="0"/>
          <w:numId w:val="1"/>
        </w:numPr>
        <w:jc w:val="both"/>
        <w:rPr>
          <w:i/>
        </w:rPr>
      </w:pPr>
      <w:r w:rsidRPr="00C13D73">
        <w:t>En la Orden CIN/3</w:t>
      </w:r>
      <w:r w:rsidR="00D74E10" w:rsidRPr="00C13D73">
        <w:t>23</w:t>
      </w:r>
      <w:r w:rsidRPr="00C13D73">
        <w:t xml:space="preserve">/2009 se establece que el Trabajo fin de Grado de un  título de grado que habilite para el ejercicio de la profesión de Ingeniero Técnico </w:t>
      </w:r>
      <w:r w:rsidR="00D74E10" w:rsidRPr="00C13D73">
        <w:t>Agrícola</w:t>
      </w:r>
      <w:r w:rsidRPr="00C13D73">
        <w:t xml:space="preserve"> debe consistir en </w:t>
      </w:r>
      <w:r w:rsidR="00757233" w:rsidRPr="00C13D73">
        <w:t>un</w:t>
      </w:r>
      <w:r w:rsidRPr="00C13D73">
        <w:t xml:space="preserve"> </w:t>
      </w:r>
      <w:r w:rsidRPr="00C13D73">
        <w:rPr>
          <w:i/>
        </w:rPr>
        <w:t>“</w:t>
      </w:r>
      <w:r w:rsidRPr="00C13D73">
        <w:rPr>
          <w:i/>
          <w:lang w:val="es-ES"/>
        </w:rPr>
        <w:t xml:space="preserve">Ejercicio original a realizar individualmente y presentar y defender ante un tribunal universitario, consistente en un proyecto en el ámbito de las tecnologías específicas de la Ingeniería </w:t>
      </w:r>
      <w:r w:rsidR="00D74E10" w:rsidRPr="00C13D73">
        <w:rPr>
          <w:i/>
          <w:lang w:val="es-ES"/>
        </w:rPr>
        <w:t>Agrícola</w:t>
      </w:r>
      <w:r w:rsidRPr="00C13D73">
        <w:rPr>
          <w:i/>
          <w:lang w:val="es-ES"/>
        </w:rPr>
        <w:t xml:space="preserve"> de naturaleza profesional en el que se sinteticen e integren las competencias adquiridas en las enseñanzas.</w:t>
      </w:r>
      <w:r w:rsidRPr="00C13D73">
        <w:rPr>
          <w:i/>
        </w:rPr>
        <w:t>”</w:t>
      </w:r>
    </w:p>
    <w:p w14:paraId="0CAB1390" w14:textId="77777777" w:rsidR="00D6334C" w:rsidRPr="00C13D73" w:rsidRDefault="00D6334C" w:rsidP="00D62BF3">
      <w:pPr>
        <w:jc w:val="both"/>
        <w:rPr>
          <w:b/>
        </w:rPr>
      </w:pPr>
    </w:p>
    <w:p w14:paraId="1A1A2B0B" w14:textId="77777777" w:rsidR="00176481" w:rsidRPr="00C13D73" w:rsidRDefault="00176481" w:rsidP="00D62BF3">
      <w:pPr>
        <w:jc w:val="both"/>
        <w:rPr>
          <w:b/>
        </w:rPr>
      </w:pPr>
      <w:r w:rsidRPr="00C13D73">
        <w:rPr>
          <w:b/>
        </w:rPr>
        <w:t>Directriz 2. Desarrollo reglamentario</w:t>
      </w:r>
    </w:p>
    <w:p w14:paraId="78F21385" w14:textId="77777777" w:rsidR="00176481" w:rsidRPr="00C13D73" w:rsidRDefault="00176481" w:rsidP="0034238B">
      <w:pPr>
        <w:pStyle w:val="Prrafodelista"/>
        <w:numPr>
          <w:ilvl w:val="0"/>
          <w:numId w:val="4"/>
        </w:numPr>
        <w:jc w:val="both"/>
      </w:pPr>
      <w:r w:rsidRPr="00C13D73">
        <w:t>La información actualizada de este documento y sus correspondientes anexo</w:t>
      </w:r>
      <w:r w:rsidR="00B262D7" w:rsidRPr="00C13D73">
        <w:t xml:space="preserve">s se encuentra en el blog del Grado en Ingeniería Agroalimentaria y Agroambiental </w:t>
      </w:r>
      <w:r w:rsidR="00D6334C" w:rsidRPr="00C13D73">
        <w:t>(</w:t>
      </w:r>
      <w:hyperlink r:id="rId8" w:history="1">
        <w:r w:rsidR="00D6334C" w:rsidRPr="00C13D73">
          <w:rPr>
            <w:rStyle w:val="Hipervnculo"/>
            <w:color w:val="auto"/>
          </w:rPr>
          <w:t>http://ingagroalimentaria.edu.umh.es/</w:t>
        </w:r>
      </w:hyperlink>
      <w:r w:rsidR="00D6334C" w:rsidRPr="00C13D73">
        <w:t xml:space="preserve">) </w:t>
      </w:r>
      <w:r w:rsidRPr="00C13D73">
        <w:t>y en la página web del Servicio de Gestión de Estudios.</w:t>
      </w:r>
    </w:p>
    <w:p w14:paraId="79E3BCF0" w14:textId="77777777" w:rsidR="00D6334C" w:rsidRPr="00C13D73" w:rsidRDefault="00D6334C" w:rsidP="00D62BF3">
      <w:pPr>
        <w:jc w:val="both"/>
        <w:rPr>
          <w:b/>
        </w:rPr>
      </w:pPr>
    </w:p>
    <w:p w14:paraId="30D44B7C" w14:textId="77777777" w:rsidR="00176481" w:rsidRPr="00C13D73" w:rsidRDefault="00176481" w:rsidP="00D62BF3">
      <w:pPr>
        <w:jc w:val="both"/>
        <w:rPr>
          <w:b/>
        </w:rPr>
      </w:pPr>
      <w:r w:rsidRPr="00C13D73">
        <w:rPr>
          <w:b/>
        </w:rPr>
        <w:t>Directriz 3. Características</w:t>
      </w:r>
    </w:p>
    <w:p w14:paraId="5B60971B" w14:textId="77777777" w:rsidR="00176481" w:rsidRPr="00C13D73" w:rsidRDefault="00176481" w:rsidP="0034238B">
      <w:pPr>
        <w:pStyle w:val="Prrafodelista"/>
        <w:numPr>
          <w:ilvl w:val="0"/>
          <w:numId w:val="7"/>
        </w:numPr>
        <w:jc w:val="both"/>
      </w:pPr>
      <w:r w:rsidRPr="00C13D73">
        <w:t>Se considera TFG válido todo aquel trabajo que guarde relación con las competencias adquiridas durante el periodo académico, que se ajuste a la presente normativa y sea adecuado al perfil, competencias y atribuciones profesionales de los estudios.</w:t>
      </w:r>
    </w:p>
    <w:p w14:paraId="2391D674" w14:textId="77777777" w:rsidR="00176481" w:rsidRPr="00C13D73" w:rsidRDefault="00176481" w:rsidP="0046402D">
      <w:pPr>
        <w:pStyle w:val="Prrafodelista"/>
        <w:numPr>
          <w:ilvl w:val="0"/>
          <w:numId w:val="7"/>
        </w:numPr>
        <w:tabs>
          <w:tab w:val="clear" w:pos="720"/>
        </w:tabs>
        <w:ind w:left="709" w:hanging="349"/>
        <w:jc w:val="both"/>
      </w:pPr>
      <w:r w:rsidRPr="00C13D73">
        <w:lastRenderedPageBreak/>
        <w:t>El TFG tiene una ca</w:t>
      </w:r>
      <w:r w:rsidR="002B7138" w:rsidRPr="00C13D73">
        <w:t>rga lectiva de 12 cré</w:t>
      </w:r>
      <w:r w:rsidR="00411E88" w:rsidRPr="00C13D73">
        <w:t>ditos ECTS/18 créditos ECTS dependiendo de la mención elegida por los estudiantes.</w:t>
      </w:r>
    </w:p>
    <w:p w14:paraId="2CDCEC58" w14:textId="77777777" w:rsidR="00176481" w:rsidRPr="00C13D73" w:rsidRDefault="00176481" w:rsidP="00706BC6">
      <w:pPr>
        <w:pStyle w:val="Prrafodelista"/>
        <w:numPr>
          <w:ilvl w:val="0"/>
          <w:numId w:val="7"/>
        </w:numPr>
      </w:pPr>
      <w:r w:rsidRPr="00C13D73">
        <w:t>En cualquier caso, siempre se tratará de trabajos originales e individuales.</w:t>
      </w:r>
    </w:p>
    <w:p w14:paraId="3263BB65" w14:textId="77777777" w:rsidR="00176481" w:rsidRPr="00C13D73" w:rsidRDefault="00176481" w:rsidP="007A3FE6">
      <w:pPr>
        <w:pStyle w:val="Prrafodelista"/>
        <w:numPr>
          <w:ilvl w:val="0"/>
          <w:numId w:val="7"/>
        </w:numPr>
        <w:jc w:val="both"/>
      </w:pPr>
      <w:r w:rsidRPr="00C13D73">
        <w:t xml:space="preserve">La estructura y contenido obligatorio, así como el formato y normas de estilo a seguir en la redacción de los documentos se encuentran recogidos en el </w:t>
      </w:r>
      <w:r w:rsidR="005878F9" w:rsidRPr="00C13D73">
        <w:t>A</w:t>
      </w:r>
      <w:r w:rsidRPr="00C13D73">
        <w:t xml:space="preserve">nexo </w:t>
      </w:r>
      <w:r w:rsidR="0046402D" w:rsidRPr="00C13D73">
        <w:t>6</w:t>
      </w:r>
      <w:r w:rsidRPr="00C13D73">
        <w:t xml:space="preserve"> (Normas de estilo y contenido obligatorio de TFG de la Escuela Politécnica Superior de </w:t>
      </w:r>
      <w:r w:rsidR="00411E88" w:rsidRPr="00C13D73">
        <w:t>Orihuela</w:t>
      </w:r>
      <w:r w:rsidRPr="00C13D73">
        <w:t>).</w:t>
      </w:r>
    </w:p>
    <w:p w14:paraId="3718D9D9" w14:textId="77777777" w:rsidR="00176481" w:rsidRPr="00C13D73" w:rsidRDefault="00176481" w:rsidP="00D62BF3">
      <w:pPr>
        <w:jc w:val="both"/>
        <w:rPr>
          <w:b/>
        </w:rPr>
      </w:pPr>
      <w:r w:rsidRPr="00C13D73">
        <w:rPr>
          <w:b/>
        </w:rPr>
        <w:t>Directriz 4. Tutor académico</w:t>
      </w:r>
    </w:p>
    <w:p w14:paraId="4F6A3099" w14:textId="38F46FBE" w:rsidR="00176481" w:rsidRPr="00C13D73" w:rsidRDefault="00176481" w:rsidP="0034238B">
      <w:pPr>
        <w:pStyle w:val="Prrafodelista"/>
        <w:numPr>
          <w:ilvl w:val="0"/>
          <w:numId w:val="9"/>
        </w:numPr>
        <w:jc w:val="both"/>
      </w:pPr>
      <w:r w:rsidRPr="00C13D73">
        <w:t>El TFG tiene que ser realizado bajo la supervisión de un</w:t>
      </w:r>
      <w:r w:rsidR="00D6334C" w:rsidRPr="00C13D73">
        <w:t>o o más</w:t>
      </w:r>
      <w:r w:rsidRPr="00C13D73">
        <w:t xml:space="preserve"> tutor</w:t>
      </w:r>
      <w:r w:rsidR="00D6334C" w:rsidRPr="00C13D73">
        <w:t>es</w:t>
      </w:r>
      <w:r w:rsidRPr="00C13D73">
        <w:t xml:space="preserve"> académico</w:t>
      </w:r>
      <w:r w:rsidR="00D6334C" w:rsidRPr="00C13D73">
        <w:t>s</w:t>
      </w:r>
      <w:r w:rsidRPr="00C13D73">
        <w:t>, que será</w:t>
      </w:r>
      <w:r w:rsidR="00D6334C" w:rsidRPr="00C13D73">
        <w:t xml:space="preserve">n </w:t>
      </w:r>
      <w:r w:rsidRPr="00C13D73">
        <w:t>profesor</w:t>
      </w:r>
      <w:r w:rsidR="00D6334C" w:rsidRPr="00C13D73">
        <w:t>es</w:t>
      </w:r>
      <w:r w:rsidRPr="00C13D73">
        <w:t xml:space="preserve"> </w:t>
      </w:r>
      <w:r w:rsidR="00081FB9" w:rsidRPr="00C13D73">
        <w:t>adscri</w:t>
      </w:r>
      <w:r w:rsidR="00460AB8" w:rsidRPr="00C13D73">
        <w:t>t</w:t>
      </w:r>
      <w:r w:rsidR="00081FB9" w:rsidRPr="00C13D73">
        <w:t>os</w:t>
      </w:r>
      <w:r w:rsidR="00081FB9" w:rsidRPr="00C13D73">
        <w:rPr>
          <w:rFonts w:ascii="Calibri" w:hAnsi="Calibri" w:cs="Calibri"/>
          <w:sz w:val="22"/>
          <w:szCs w:val="22"/>
        </w:rPr>
        <w:t xml:space="preserve"> </w:t>
      </w:r>
      <w:r w:rsidR="00081FB9" w:rsidRPr="00C13D73">
        <w:t xml:space="preserve">a un área de conocimiento con docencia en la Escuela Politécnica Superior de Orihuela que ostentará una titulación académica con nivel </w:t>
      </w:r>
      <w:r w:rsidR="00E328ED" w:rsidRPr="00C13D73">
        <w:t>2</w:t>
      </w:r>
      <w:r w:rsidR="00081FB9" w:rsidRPr="00C13D73">
        <w:t xml:space="preserve">  MECES o equivalente, según el RD 967/2014, del 21 de noviembre.</w:t>
      </w:r>
    </w:p>
    <w:p w14:paraId="661C3A0E" w14:textId="63EC1076" w:rsidR="004E0938" w:rsidRPr="00C13D73" w:rsidRDefault="004E0938" w:rsidP="004E0938">
      <w:pPr>
        <w:pStyle w:val="Prrafodelista"/>
        <w:numPr>
          <w:ilvl w:val="0"/>
          <w:numId w:val="9"/>
        </w:numPr>
        <w:rPr>
          <w:rFonts w:asciiTheme="minorHAnsi" w:eastAsiaTheme="minorHAnsi" w:hAnsiTheme="minorHAnsi" w:cstheme="minorBidi"/>
          <w:sz w:val="22"/>
          <w:szCs w:val="22"/>
          <w:lang w:val="es-ES" w:eastAsia="en-US"/>
        </w:rPr>
      </w:pPr>
      <w:r w:rsidRPr="00C13D73">
        <w:t>El tutor académico tendrá la obligación de emitir un informe de evaluación del trabajo que haya tutelado, previamente a su presentación (Anexo 4).</w:t>
      </w:r>
    </w:p>
    <w:p w14:paraId="586A2567" w14:textId="77777777" w:rsidR="00D6334C" w:rsidRPr="00C13D73" w:rsidRDefault="00D6334C" w:rsidP="00D6334C">
      <w:pPr>
        <w:pStyle w:val="Prrafodelista"/>
        <w:jc w:val="both"/>
      </w:pPr>
    </w:p>
    <w:p w14:paraId="7B29C5A5" w14:textId="77777777" w:rsidR="00176481" w:rsidRPr="00C13D73" w:rsidRDefault="00176481" w:rsidP="00D62BF3">
      <w:pPr>
        <w:jc w:val="both"/>
        <w:rPr>
          <w:b/>
        </w:rPr>
      </w:pPr>
      <w:r w:rsidRPr="00C13D73">
        <w:rPr>
          <w:b/>
        </w:rPr>
        <w:t>Directriz 5. Propuestas TFG</w:t>
      </w:r>
    </w:p>
    <w:p w14:paraId="0C9033FF" w14:textId="77777777" w:rsidR="00FF7063" w:rsidRPr="00C13D73" w:rsidRDefault="00FF7063" w:rsidP="0034238B">
      <w:pPr>
        <w:pStyle w:val="Prrafodelista"/>
        <w:numPr>
          <w:ilvl w:val="0"/>
          <w:numId w:val="11"/>
        </w:numPr>
        <w:jc w:val="both"/>
      </w:pPr>
      <w:r w:rsidRPr="00C13D73">
        <w:t>Las áreas de conocimiento con docencia en el grado enviarán a la Dirección de la EPSO un listado con su oferta de TFG que será supervisada por la Junta de Gobierno, que elaborará el listado definitivo.</w:t>
      </w:r>
    </w:p>
    <w:p w14:paraId="1327643A" w14:textId="458660F9" w:rsidR="00176481" w:rsidRPr="00C13D73" w:rsidRDefault="00176481" w:rsidP="0034238B">
      <w:pPr>
        <w:pStyle w:val="Prrafodelista"/>
        <w:numPr>
          <w:ilvl w:val="0"/>
          <w:numId w:val="11"/>
        </w:numPr>
        <w:jc w:val="both"/>
      </w:pPr>
      <w:r w:rsidRPr="00C13D73">
        <w:t xml:space="preserve">Al inicio de cada curso se publicará </w:t>
      </w:r>
      <w:r w:rsidR="00FF7063" w:rsidRPr="00C13D73">
        <w:t>el listado de los TFG propuesto</w:t>
      </w:r>
      <w:r w:rsidR="009B44A1" w:rsidRPr="00C13D73">
        <w:t>s</w:t>
      </w:r>
      <w:r w:rsidR="00FF7063" w:rsidRPr="00C13D73">
        <w:t xml:space="preserve"> por cada área de conocimiento y aprobado previamente por la Junta de Gobierno</w:t>
      </w:r>
      <w:r w:rsidR="00784519" w:rsidRPr="00C13D73">
        <w:t xml:space="preserve"> de la EPSO</w:t>
      </w:r>
      <w:r w:rsidR="00FF7063" w:rsidRPr="00C13D73">
        <w:t>.</w:t>
      </w:r>
    </w:p>
    <w:p w14:paraId="693CCD73" w14:textId="7B7AF65C" w:rsidR="00784519" w:rsidRPr="00C13D73" w:rsidRDefault="00176481" w:rsidP="007A3FE6">
      <w:pPr>
        <w:pStyle w:val="Prrafodelista"/>
        <w:numPr>
          <w:ilvl w:val="0"/>
          <w:numId w:val="11"/>
        </w:numPr>
        <w:jc w:val="both"/>
      </w:pPr>
      <w:r w:rsidRPr="00C13D73">
        <w:t>Adicionalmente, el estudiante puede formular una propue</w:t>
      </w:r>
      <w:r w:rsidR="005878F9" w:rsidRPr="00C13D73">
        <w:t>sta utilizando directamente el A</w:t>
      </w:r>
      <w:r w:rsidRPr="00C13D73">
        <w:t xml:space="preserve">nexo </w:t>
      </w:r>
      <w:r w:rsidR="0046402D" w:rsidRPr="00C13D73">
        <w:t>1.</w:t>
      </w:r>
      <w:r w:rsidR="00C1016A" w:rsidRPr="00C13D73">
        <w:t>A</w:t>
      </w:r>
      <w:r w:rsidRPr="00C13D73">
        <w:t xml:space="preserve"> (‘Modelo de solicitud de la asignación de trabajo fin de grado con acuerdo estudiante-profesor’)</w:t>
      </w:r>
      <w:r w:rsidR="009B44A1" w:rsidRPr="00C13D73">
        <w:t>, que remitirá al Director de la EPSO</w:t>
      </w:r>
      <w:r w:rsidR="00C1016A" w:rsidRPr="00C13D73">
        <w:t xml:space="preserve"> por el cauce establecido</w:t>
      </w:r>
      <w:r w:rsidR="009B44A1" w:rsidRPr="00C13D73">
        <w:t>. Esta propuesta tendrá que ser aprobada por la Junta de Gobierno</w:t>
      </w:r>
      <w:r w:rsidRPr="00C13D73">
        <w:t>.</w:t>
      </w:r>
      <w:r w:rsidR="00784519" w:rsidRPr="00C13D73">
        <w:t xml:space="preserve"> </w:t>
      </w:r>
    </w:p>
    <w:p w14:paraId="5CA2A073" w14:textId="77777777" w:rsidR="00176481" w:rsidRPr="00C13D73" w:rsidRDefault="00176481" w:rsidP="007A3FE6">
      <w:pPr>
        <w:pStyle w:val="Prrafodelista"/>
        <w:numPr>
          <w:ilvl w:val="0"/>
          <w:numId w:val="11"/>
        </w:numPr>
        <w:jc w:val="both"/>
      </w:pPr>
      <w:r w:rsidRPr="00C13D73">
        <w:t xml:space="preserve">El plazo de recepción de solicitudes de propuestas </w:t>
      </w:r>
      <w:r w:rsidR="00C1016A" w:rsidRPr="00C13D73">
        <w:t xml:space="preserve">con acuerdo estudiante-profesor </w:t>
      </w:r>
      <w:r w:rsidRPr="00C13D73">
        <w:t>estará abierto todo el curso académico.</w:t>
      </w:r>
    </w:p>
    <w:p w14:paraId="65F2364A" w14:textId="77777777" w:rsidR="00176481" w:rsidRPr="00C13D73" w:rsidRDefault="00176481" w:rsidP="00D62BF3">
      <w:pPr>
        <w:jc w:val="both"/>
        <w:rPr>
          <w:b/>
        </w:rPr>
      </w:pPr>
      <w:r w:rsidRPr="00C13D73">
        <w:rPr>
          <w:b/>
        </w:rPr>
        <w:t>Directriz 6. Asignación del tutor y el TFG</w:t>
      </w:r>
    </w:p>
    <w:p w14:paraId="18199EE9" w14:textId="33B0CD5B" w:rsidR="00176481" w:rsidRPr="00C13D73" w:rsidRDefault="00176481" w:rsidP="0034238B">
      <w:pPr>
        <w:pStyle w:val="Prrafodelista"/>
        <w:numPr>
          <w:ilvl w:val="0"/>
          <w:numId w:val="13"/>
        </w:numPr>
        <w:jc w:val="both"/>
      </w:pPr>
      <w:r w:rsidRPr="00C13D73">
        <w:t xml:space="preserve">Podrán solicitar la asignación de un tema y tutor aquellos alumnos que </w:t>
      </w:r>
      <w:r w:rsidR="00C1016A" w:rsidRPr="00C13D73">
        <w:t xml:space="preserve">hayan superado </w:t>
      </w:r>
      <w:r w:rsidRPr="00C13D73">
        <w:t xml:space="preserve"> 180 ECTS</w:t>
      </w:r>
      <w:r w:rsidR="00C1016A" w:rsidRPr="00C13D73">
        <w:t xml:space="preserve"> y todos los créditos de primer y segundo curso</w:t>
      </w:r>
      <w:r w:rsidRPr="00C13D73">
        <w:t>.</w:t>
      </w:r>
    </w:p>
    <w:p w14:paraId="29F204F2" w14:textId="77777777" w:rsidR="009B44A1" w:rsidRPr="00C13D73" w:rsidRDefault="009B44A1" w:rsidP="009B44A1">
      <w:pPr>
        <w:pStyle w:val="Prrafodelista"/>
        <w:numPr>
          <w:ilvl w:val="1"/>
          <w:numId w:val="13"/>
        </w:numPr>
        <w:jc w:val="both"/>
      </w:pPr>
      <w:r w:rsidRPr="00C13D73">
        <w:t>En los TFG en los que existe un acuerdo previo entre profesor y alumno, una vez aceptada la propuesta por la Junta de Gobierno de la EPSO</w:t>
      </w:r>
      <w:r w:rsidR="00E10A04" w:rsidRPr="00C13D73">
        <w:t xml:space="preserve"> (</w:t>
      </w:r>
      <w:r w:rsidR="00E35310" w:rsidRPr="00C13D73">
        <w:t>Anexo</w:t>
      </w:r>
      <w:r w:rsidR="00E10A04" w:rsidRPr="00C13D73">
        <w:t xml:space="preserve"> </w:t>
      </w:r>
      <w:r w:rsidR="0046402D" w:rsidRPr="00C13D73">
        <w:t>1.A</w:t>
      </w:r>
      <w:r w:rsidR="00E10A04" w:rsidRPr="00C13D73">
        <w:t>)</w:t>
      </w:r>
      <w:r w:rsidRPr="00C13D73">
        <w:t>, este TFG quedará asignado al alumno proponente.</w:t>
      </w:r>
    </w:p>
    <w:p w14:paraId="44B48983" w14:textId="3605384D" w:rsidR="009B44A1" w:rsidRPr="00C13D73" w:rsidRDefault="009B44A1" w:rsidP="009B44A1">
      <w:pPr>
        <w:pStyle w:val="Prrafodelista"/>
        <w:numPr>
          <w:ilvl w:val="1"/>
          <w:numId w:val="13"/>
        </w:numPr>
        <w:jc w:val="both"/>
      </w:pPr>
      <w:r w:rsidRPr="00C13D73">
        <w:t>En el resto de los casos, los estudiantes podrán elegir, entre la oferta de TFG del GIAA, priorizados por orden de preferencia hasta un máximo de 10 temas-tutores (</w:t>
      </w:r>
      <w:r w:rsidR="00E35310" w:rsidRPr="00C13D73">
        <w:t>Anexo</w:t>
      </w:r>
      <w:r w:rsidRPr="00C13D73">
        <w:t xml:space="preserve"> </w:t>
      </w:r>
      <w:r w:rsidR="0046402D" w:rsidRPr="00C13D73">
        <w:t>1.B</w:t>
      </w:r>
      <w:r w:rsidRPr="00C13D73">
        <w:t xml:space="preserve">). La Junta de Gobierno, a la vista de las solicitudes presentadas, adjudicará </w:t>
      </w:r>
      <w:r w:rsidR="00620979" w:rsidRPr="00C13D73">
        <w:t xml:space="preserve">tema y tutor a cada uno de los estudiantes. El criterio de asignación, además de las preferencias del estudiante, será </w:t>
      </w:r>
      <w:r w:rsidR="00C1016A" w:rsidRPr="00C13D73">
        <w:t xml:space="preserve">los créditos superados y a igualdad de créditos </w:t>
      </w:r>
      <w:r w:rsidR="00620979" w:rsidRPr="00C13D73">
        <w:t>el expediente académico</w:t>
      </w:r>
      <w:r w:rsidR="00C1016A" w:rsidRPr="00C13D73">
        <w:t xml:space="preserve"> (</w:t>
      </w:r>
      <w:r w:rsidR="00620979" w:rsidRPr="00C13D73">
        <w:t>la nota media</w:t>
      </w:r>
      <w:r w:rsidR="00C1016A" w:rsidRPr="00C13D73">
        <w:t>)</w:t>
      </w:r>
      <w:r w:rsidR="00620979" w:rsidRPr="00C13D73">
        <w:t>.</w:t>
      </w:r>
      <w:r w:rsidRPr="00C13D73">
        <w:t xml:space="preserve"> </w:t>
      </w:r>
      <w:r w:rsidR="00C1016A" w:rsidRPr="00C13D73">
        <w:t>S</w:t>
      </w:r>
      <w:r w:rsidR="00620979" w:rsidRPr="00C13D73">
        <w:t xml:space="preserve">e publicará un </w:t>
      </w:r>
      <w:r w:rsidR="00620979" w:rsidRPr="00C13D73">
        <w:lastRenderedPageBreak/>
        <w:t>listado provisional de las adjudicaciones y establecerá un período de reclamaciones de 7 días naturales.</w:t>
      </w:r>
    </w:p>
    <w:p w14:paraId="5D0C3902" w14:textId="77777777" w:rsidR="00176481" w:rsidRPr="00C13D73" w:rsidRDefault="00176481" w:rsidP="007A3FE6">
      <w:pPr>
        <w:pStyle w:val="Prrafodelista"/>
        <w:numPr>
          <w:ilvl w:val="0"/>
          <w:numId w:val="13"/>
        </w:numPr>
        <w:jc w:val="both"/>
      </w:pPr>
      <w:r w:rsidRPr="00C13D73">
        <w:t xml:space="preserve">Las solicitudes de TFG tendrán como plazo de validez </w:t>
      </w:r>
      <w:r w:rsidR="002138A1" w:rsidRPr="00C13D73">
        <w:t>24</w:t>
      </w:r>
      <w:r w:rsidRPr="00C13D73">
        <w:t xml:space="preserve"> meses, plazo en que deberá realizarse la defensa del mismo.</w:t>
      </w:r>
    </w:p>
    <w:p w14:paraId="38F3FA70" w14:textId="77777777" w:rsidR="00176481" w:rsidRPr="00C13D73" w:rsidRDefault="00176481" w:rsidP="007A3FE6">
      <w:pPr>
        <w:pStyle w:val="Prrafodelista"/>
        <w:numPr>
          <w:ilvl w:val="0"/>
          <w:numId w:val="13"/>
        </w:numPr>
        <w:jc w:val="both"/>
      </w:pPr>
      <w:r w:rsidRPr="00C13D73">
        <w:t xml:space="preserve">Las </w:t>
      </w:r>
      <w:r w:rsidR="00620979" w:rsidRPr="00C13D73">
        <w:t xml:space="preserve">asignaciones tema y tutor </w:t>
      </w:r>
      <w:r w:rsidRPr="00C13D73">
        <w:t xml:space="preserve">de TFG </w:t>
      </w:r>
      <w:r w:rsidR="000D2663" w:rsidRPr="00C13D73">
        <w:t xml:space="preserve">con modalidad A </w:t>
      </w:r>
      <w:r w:rsidRPr="00C13D73">
        <w:t>se evaluarán por parte de</w:t>
      </w:r>
      <w:r w:rsidR="00784519" w:rsidRPr="00C13D73">
        <w:t xml:space="preserve"> </w:t>
      </w:r>
      <w:r w:rsidRPr="00C13D73">
        <w:t>l</w:t>
      </w:r>
      <w:r w:rsidR="00784519" w:rsidRPr="00C13D73">
        <w:t>a</w:t>
      </w:r>
      <w:r w:rsidRPr="00C13D73">
        <w:t xml:space="preserve"> </w:t>
      </w:r>
      <w:r w:rsidR="00784519" w:rsidRPr="00C13D73">
        <w:t xml:space="preserve">Junta de Gobierno </w:t>
      </w:r>
      <w:r w:rsidRPr="00C13D73">
        <w:t xml:space="preserve">de la Escuela Politécnica Superior de </w:t>
      </w:r>
      <w:r w:rsidR="00411E88" w:rsidRPr="00C13D73">
        <w:t>Orihuela</w:t>
      </w:r>
      <w:r w:rsidRPr="00C13D73">
        <w:t xml:space="preserve"> al menos una vez cada dos meses, y se podrán proponer modificaciones a las mismas.</w:t>
      </w:r>
      <w:r w:rsidR="000D2663" w:rsidRPr="00C13D73">
        <w:t xml:space="preserve"> Las de modalidad B tendrán un plazo de recepción de solicitudes en cada curso académico, que se determinará al inicio de cada curso académico por acuerdo de la Junta de Gobierno.</w:t>
      </w:r>
    </w:p>
    <w:p w14:paraId="02DB6612" w14:textId="77777777" w:rsidR="00176481" w:rsidRPr="00C13D73" w:rsidRDefault="00176481" w:rsidP="00D62BF3">
      <w:pPr>
        <w:jc w:val="both"/>
        <w:rPr>
          <w:b/>
        </w:rPr>
      </w:pPr>
      <w:r w:rsidRPr="00C13D73">
        <w:rPr>
          <w:b/>
        </w:rPr>
        <w:t>Directriz 7. Matrícula del TFG</w:t>
      </w:r>
    </w:p>
    <w:p w14:paraId="35E769AD" w14:textId="77777777" w:rsidR="00620979" w:rsidRPr="00C13D73" w:rsidRDefault="00620979" w:rsidP="00620979">
      <w:pPr>
        <w:pStyle w:val="Prrafodelista"/>
        <w:numPr>
          <w:ilvl w:val="0"/>
          <w:numId w:val="22"/>
        </w:numPr>
        <w:jc w:val="both"/>
      </w:pPr>
      <w:r w:rsidRPr="00C13D73">
        <w:t>Para poder efectuar la matrícula del TFG será condición necesaria estar matriculado de todos los ECTS pendientes para finalizar los estudios conducentes al título, así como haber superado el 75% de los ECTS del plan de estudios, entre los que han de estar incluidos necesariamente los dos primeros cursos de la titulación.</w:t>
      </w:r>
    </w:p>
    <w:p w14:paraId="09CDE0FA" w14:textId="7A680801" w:rsidR="00620979" w:rsidRPr="00C13D73" w:rsidRDefault="00620979" w:rsidP="00620979">
      <w:pPr>
        <w:pStyle w:val="Prrafodelista"/>
        <w:numPr>
          <w:ilvl w:val="0"/>
          <w:numId w:val="22"/>
        </w:numPr>
        <w:jc w:val="both"/>
      </w:pPr>
      <w:r w:rsidRPr="00C13D73">
        <w:t xml:space="preserve">La matrícula </w:t>
      </w:r>
      <w:r w:rsidR="003D0100" w:rsidRPr="00C13D73">
        <w:t xml:space="preserve">podrá ser efectuada en cualquier momento a lo largo del curso académico, siempre y cuando se cumplan los requisitos. </w:t>
      </w:r>
    </w:p>
    <w:p w14:paraId="3A3C9A1B" w14:textId="77777777" w:rsidR="005221D7" w:rsidRPr="00C13D73" w:rsidRDefault="005221D7" w:rsidP="00620979">
      <w:pPr>
        <w:pStyle w:val="Prrafodelista"/>
        <w:numPr>
          <w:ilvl w:val="0"/>
          <w:numId w:val="22"/>
        </w:numPr>
        <w:jc w:val="both"/>
      </w:pPr>
      <w:r w:rsidRPr="00C13D73">
        <w:t>Si finalizado el curso académico no se hubiera superado el TFG, el estudiante deberá hacer efectiva la matrícula en posteriores cursos académicos para poder presentar su trabajo.</w:t>
      </w:r>
    </w:p>
    <w:p w14:paraId="41F0DBFE" w14:textId="77777777" w:rsidR="00620979" w:rsidRPr="00C13D73" w:rsidRDefault="00620979" w:rsidP="00D62BF3">
      <w:pPr>
        <w:jc w:val="both"/>
        <w:rPr>
          <w:b/>
        </w:rPr>
      </w:pPr>
    </w:p>
    <w:p w14:paraId="5034857A" w14:textId="77777777" w:rsidR="00176481" w:rsidRPr="00C13D73" w:rsidRDefault="00176481" w:rsidP="00D62BF3">
      <w:pPr>
        <w:jc w:val="both"/>
        <w:rPr>
          <w:b/>
        </w:rPr>
      </w:pPr>
      <w:r w:rsidRPr="00C13D73">
        <w:rPr>
          <w:b/>
        </w:rPr>
        <w:t>Directriz 8. Tribunal evaluador</w:t>
      </w:r>
    </w:p>
    <w:p w14:paraId="09F169DF" w14:textId="4351CBF0" w:rsidR="00176481" w:rsidRPr="00C13D73" w:rsidRDefault="00176481" w:rsidP="0034238B">
      <w:pPr>
        <w:pStyle w:val="Prrafodelista"/>
        <w:numPr>
          <w:ilvl w:val="0"/>
          <w:numId w:val="15"/>
        </w:numPr>
        <w:jc w:val="both"/>
      </w:pPr>
      <w:r w:rsidRPr="00C13D73">
        <w:t xml:space="preserve">El tribunal evaluador estará formado por tres miembros titulares y </w:t>
      </w:r>
      <w:r w:rsidR="000D2663" w:rsidRPr="00C13D73">
        <w:t>un</w:t>
      </w:r>
      <w:r w:rsidRPr="00C13D73">
        <w:t xml:space="preserve"> suplente.</w:t>
      </w:r>
    </w:p>
    <w:p w14:paraId="0D774D9B" w14:textId="7E1FC08B" w:rsidR="00176481" w:rsidRPr="00C13D73" w:rsidRDefault="00176481" w:rsidP="007A3FE6">
      <w:pPr>
        <w:pStyle w:val="Prrafodelista"/>
        <w:numPr>
          <w:ilvl w:val="0"/>
          <w:numId w:val="15"/>
        </w:numPr>
        <w:jc w:val="both"/>
      </w:pPr>
      <w:r w:rsidRPr="00C13D73">
        <w:t xml:space="preserve">El tutor académico del TFG propondrá, según </w:t>
      </w:r>
      <w:r w:rsidR="0046402D" w:rsidRPr="00C13D73">
        <w:t>A</w:t>
      </w:r>
      <w:r w:rsidRPr="00C13D73">
        <w:t xml:space="preserve">nexo </w:t>
      </w:r>
      <w:r w:rsidR="0046402D" w:rsidRPr="00C13D73">
        <w:t xml:space="preserve">3 </w:t>
      </w:r>
      <w:r w:rsidRPr="00C13D73">
        <w:t xml:space="preserve">(‘Modelo de propuesta de tribunal’), cuatro miembros del tribunal evaluador de entre los profesores de las áreas de conocimiento con docencia en el título; </w:t>
      </w:r>
      <w:r w:rsidR="000D2663" w:rsidRPr="00C13D73">
        <w:t>tres</w:t>
      </w:r>
      <w:r w:rsidRPr="00C13D73">
        <w:t xml:space="preserve"> de los cuales serán miembros titulares y</w:t>
      </w:r>
      <w:r w:rsidR="000D2663" w:rsidRPr="00C13D73">
        <w:t xml:space="preserve"> un cuarto será el</w:t>
      </w:r>
      <w:r w:rsidRPr="00C13D73">
        <w:t xml:space="preserve"> suplente.</w:t>
      </w:r>
    </w:p>
    <w:p w14:paraId="67B0AA41" w14:textId="77777777" w:rsidR="000D2663" w:rsidRPr="00C13D73" w:rsidRDefault="00176481" w:rsidP="007A3FE6">
      <w:pPr>
        <w:pStyle w:val="Prrafodelista"/>
        <w:numPr>
          <w:ilvl w:val="0"/>
          <w:numId w:val="15"/>
        </w:numPr>
        <w:jc w:val="both"/>
      </w:pPr>
      <w:r w:rsidRPr="00C13D73">
        <w:t>El presidente del tribunal evaluador será el profesor de mayor categoría académica y antigüedad en el puesto. El secretario del tribunal evaluador será uno de los dos miembros propuestos por el tutor académico.</w:t>
      </w:r>
      <w:r w:rsidR="000D2663" w:rsidRPr="00C13D73">
        <w:t xml:space="preserve"> </w:t>
      </w:r>
    </w:p>
    <w:p w14:paraId="7F808069" w14:textId="77777777" w:rsidR="00176481" w:rsidRPr="00C13D73" w:rsidRDefault="000D2663" w:rsidP="007A3FE6">
      <w:pPr>
        <w:pStyle w:val="Prrafodelista"/>
        <w:numPr>
          <w:ilvl w:val="0"/>
          <w:numId w:val="15"/>
        </w:numPr>
        <w:jc w:val="both"/>
      </w:pPr>
      <w:r w:rsidRPr="00C13D73">
        <w:t>El tribunal final deberá estar compuesto por miembros de al menos dos áreas de conocimiento diferentes.</w:t>
      </w:r>
    </w:p>
    <w:p w14:paraId="7FCB458F" w14:textId="77777777" w:rsidR="000D2663" w:rsidRPr="00C13D73" w:rsidRDefault="000D2663" w:rsidP="000526DB">
      <w:pPr>
        <w:jc w:val="both"/>
        <w:rPr>
          <w:b/>
        </w:rPr>
      </w:pPr>
    </w:p>
    <w:p w14:paraId="7736441E" w14:textId="77777777" w:rsidR="00176481" w:rsidRPr="00C13D73" w:rsidRDefault="00176481" w:rsidP="000526DB">
      <w:pPr>
        <w:jc w:val="both"/>
        <w:rPr>
          <w:b/>
        </w:rPr>
      </w:pPr>
      <w:r w:rsidRPr="00C13D73">
        <w:rPr>
          <w:b/>
        </w:rPr>
        <w:t>Directriz 9. Presentación y defensa</w:t>
      </w:r>
    </w:p>
    <w:p w14:paraId="77E02DED" w14:textId="77777777" w:rsidR="00176481" w:rsidRPr="00C13D73" w:rsidRDefault="00176481" w:rsidP="0034238B">
      <w:pPr>
        <w:pStyle w:val="Prrafodelista"/>
        <w:numPr>
          <w:ilvl w:val="0"/>
          <w:numId w:val="17"/>
        </w:numPr>
        <w:jc w:val="both"/>
      </w:pPr>
      <w:r w:rsidRPr="00C13D73">
        <w:t>El TFG podrá ser defendido una vez se hayan superado todos los ECTS necesarios para la obtención del título (a excepción de los 12 ECTS</w:t>
      </w:r>
      <w:r w:rsidR="00411E88" w:rsidRPr="00C13D73">
        <w:t>/18 ECTS</w:t>
      </w:r>
      <w:r w:rsidRPr="00C13D73">
        <w:t xml:space="preserve"> del propio TFG).</w:t>
      </w:r>
    </w:p>
    <w:p w14:paraId="6E4EE730" w14:textId="0D2C20A9" w:rsidR="00176481" w:rsidRPr="00C13D73" w:rsidRDefault="00176481" w:rsidP="0034238B">
      <w:pPr>
        <w:pStyle w:val="Prrafodelista"/>
        <w:numPr>
          <w:ilvl w:val="0"/>
          <w:numId w:val="17"/>
        </w:numPr>
        <w:jc w:val="both"/>
      </w:pPr>
      <w:r w:rsidRPr="00C13D73">
        <w:t xml:space="preserve">Para su defensa, junto con </w:t>
      </w:r>
      <w:r w:rsidR="000D2663" w:rsidRPr="00C13D73">
        <w:t xml:space="preserve">el TFG en formato </w:t>
      </w:r>
      <w:proofErr w:type="spellStart"/>
      <w:r w:rsidR="000D2663" w:rsidRPr="00C13D73">
        <w:t>pdf</w:t>
      </w:r>
      <w:proofErr w:type="spellEnd"/>
      <w:r w:rsidR="000D2663" w:rsidRPr="00C13D73">
        <w:t xml:space="preserve">, se enviará </w:t>
      </w:r>
      <w:r w:rsidRPr="00C13D73">
        <w:t xml:space="preserve">la solicitud de </w:t>
      </w:r>
      <w:r w:rsidR="005221D7" w:rsidRPr="00C13D73">
        <w:t>evaluación del Trabajo Fin de Grado</w:t>
      </w:r>
      <w:r w:rsidR="00ED27A9" w:rsidRPr="00C13D73">
        <w:t xml:space="preserve"> (A</w:t>
      </w:r>
      <w:r w:rsidRPr="00C13D73">
        <w:t xml:space="preserve">nexo </w:t>
      </w:r>
      <w:r w:rsidR="0046402D" w:rsidRPr="00C13D73">
        <w:t>2</w:t>
      </w:r>
      <w:r w:rsidRPr="00C13D73">
        <w:t xml:space="preserve">, ‘Modelo solicitud de </w:t>
      </w:r>
      <w:r w:rsidR="005221D7" w:rsidRPr="00C13D73">
        <w:t>evaluación de Trabajo Fin de Grado</w:t>
      </w:r>
      <w:r w:rsidRPr="00C13D73">
        <w:t>)</w:t>
      </w:r>
      <w:r w:rsidR="009B6BDE" w:rsidRPr="00C13D73">
        <w:t xml:space="preserve"> y</w:t>
      </w:r>
      <w:r w:rsidRPr="00C13D73">
        <w:t xml:space="preserve"> se adjuntará la propuesta de los </w:t>
      </w:r>
      <w:r w:rsidRPr="00C13D73">
        <w:lastRenderedPageBreak/>
        <w:t>miembros del tribunal evaluador (</w:t>
      </w:r>
      <w:r w:rsidR="00ED27A9" w:rsidRPr="00C13D73">
        <w:t>A</w:t>
      </w:r>
      <w:r w:rsidRPr="00C13D73">
        <w:t xml:space="preserve">nexo </w:t>
      </w:r>
      <w:r w:rsidR="0046402D" w:rsidRPr="00C13D73">
        <w:t>3</w:t>
      </w:r>
      <w:r w:rsidRPr="00C13D73">
        <w:t>, ‘Modelo de propuesta de tribunal’).</w:t>
      </w:r>
      <w:r w:rsidR="00C2189C" w:rsidRPr="00C13D73">
        <w:t xml:space="preserve"> Esta propuesta</w:t>
      </w:r>
      <w:r w:rsidR="00F7639B" w:rsidRPr="00C13D73">
        <w:t xml:space="preserve"> de tribunal</w:t>
      </w:r>
      <w:r w:rsidR="000D2663" w:rsidRPr="00C13D73">
        <w:t xml:space="preserve"> se enviará por el cauce establecido por la Junta de Gobierno de la EPSO</w:t>
      </w:r>
      <w:r w:rsidR="00F7639B" w:rsidRPr="00C13D73">
        <w:t xml:space="preserve"> y será estudiada por dicha Junta y aprobada, si procede. En caso de no aprobación, se informará del motivo para que este sea subsanado</w:t>
      </w:r>
      <w:r w:rsidR="000D2663" w:rsidRPr="00C13D73">
        <w:t>.</w:t>
      </w:r>
      <w:r w:rsidR="00C2189C" w:rsidRPr="00C13D73">
        <w:t xml:space="preserve"> </w:t>
      </w:r>
      <w:r w:rsidR="009B6BDE" w:rsidRPr="00C13D73">
        <w:t xml:space="preserve"> Los plazos de entrega se publicarán al inicio de cada curso.</w:t>
      </w:r>
    </w:p>
    <w:p w14:paraId="640813A6" w14:textId="6057A117" w:rsidR="00176481" w:rsidRPr="00C13D73" w:rsidRDefault="00244006" w:rsidP="000526DB">
      <w:pPr>
        <w:pStyle w:val="Prrafodelista"/>
        <w:numPr>
          <w:ilvl w:val="0"/>
          <w:numId w:val="17"/>
        </w:numPr>
        <w:jc w:val="both"/>
      </w:pPr>
      <w:r w:rsidRPr="00C13D73">
        <w:t xml:space="preserve">La memoria </w:t>
      </w:r>
      <w:r w:rsidR="009B6BDE" w:rsidRPr="00C13D73">
        <w:t>deberá cumplir</w:t>
      </w:r>
      <w:r w:rsidR="00ED27A9" w:rsidRPr="00C13D73">
        <w:t xml:space="preserve"> con las normas de estilo del A</w:t>
      </w:r>
      <w:r w:rsidR="00176481" w:rsidRPr="00C13D73">
        <w:t xml:space="preserve">nexo </w:t>
      </w:r>
      <w:r w:rsidR="0046402D" w:rsidRPr="00C13D73">
        <w:t>6</w:t>
      </w:r>
      <w:r w:rsidR="00176481" w:rsidRPr="00C13D73">
        <w:t xml:space="preserve"> (‘Normas de estilo y contenido obligatorio de TFG de la Escuela Politécnica Superior de </w:t>
      </w:r>
      <w:r w:rsidR="00411E88" w:rsidRPr="00C13D73">
        <w:t>Orihuela’</w:t>
      </w:r>
      <w:r w:rsidR="00176481" w:rsidRPr="00C13D73">
        <w:t>).</w:t>
      </w:r>
      <w:r w:rsidR="00386C2F" w:rsidRPr="00C13D73">
        <w:t xml:space="preserve"> El subdirector </w:t>
      </w:r>
      <w:r w:rsidR="00DF0D42" w:rsidRPr="00C13D73">
        <w:t xml:space="preserve">del Grado </w:t>
      </w:r>
      <w:r w:rsidR="00386C2F" w:rsidRPr="00C13D73">
        <w:t>enviará una copia de la memoria para su evaluación</w:t>
      </w:r>
      <w:r w:rsidR="00DF0D42" w:rsidRPr="00C13D73">
        <w:t xml:space="preserve"> al tribunal propuesto</w:t>
      </w:r>
      <w:r w:rsidR="00386C2F" w:rsidRPr="00C13D73">
        <w:t>.</w:t>
      </w:r>
      <w:r w:rsidR="00ED27A9" w:rsidRPr="00C13D73">
        <w:t xml:space="preserve"> </w:t>
      </w:r>
    </w:p>
    <w:p w14:paraId="3EB55AA2" w14:textId="4EFF8336" w:rsidR="00176481" w:rsidRPr="00C13D73" w:rsidRDefault="00A525D0" w:rsidP="00EB2435">
      <w:pPr>
        <w:pStyle w:val="Prrafodelista"/>
        <w:numPr>
          <w:ilvl w:val="0"/>
          <w:numId w:val="17"/>
        </w:numPr>
        <w:jc w:val="both"/>
      </w:pPr>
      <w:r w:rsidRPr="00C13D73">
        <w:t>La Junta de Gobierno de la EPSO aprobará las fechas de defensa de los TFG, y se informará con antelación tanto a los estudiantes como tribunales del</w:t>
      </w:r>
      <w:r w:rsidR="00176481" w:rsidRPr="00C13D73">
        <w:t xml:space="preserve"> lugar, fecha y hora </w:t>
      </w:r>
      <w:r w:rsidRPr="00C13D73">
        <w:t xml:space="preserve">asignados a cada trabajo. Tanto tribunal como estudiante podrán proponer modificaciones dirigiéndose al presidente del Tribunal, el cual realizará las gestiones convenientes. </w:t>
      </w:r>
    </w:p>
    <w:p w14:paraId="4E62BC5D" w14:textId="77777777" w:rsidR="00176481" w:rsidRPr="00C13D73" w:rsidRDefault="00176481" w:rsidP="00EB2435">
      <w:pPr>
        <w:pStyle w:val="Prrafodelista"/>
        <w:numPr>
          <w:ilvl w:val="0"/>
          <w:numId w:val="17"/>
        </w:numPr>
        <w:jc w:val="both"/>
      </w:pPr>
      <w:r w:rsidRPr="00C13D73">
        <w:t xml:space="preserve">El estudiante deberá realizar una defensa pública del TFG en un tiempo máximo de 20 minutos ante el tribunal constituido para evaluar su TFG. Posteriormente los miembros del tribunal podrán efectuar cuantas preguntas estimen oportunas durante un tiempo máximo de </w:t>
      </w:r>
      <w:r w:rsidR="00DC17CF" w:rsidRPr="00C13D73">
        <w:t>4</w:t>
      </w:r>
      <w:r w:rsidRPr="00C13D73">
        <w:t>0 minutos.</w:t>
      </w:r>
    </w:p>
    <w:p w14:paraId="3CE10883" w14:textId="77777777" w:rsidR="00176481" w:rsidRPr="00C13D73" w:rsidRDefault="00176481" w:rsidP="000526DB">
      <w:pPr>
        <w:jc w:val="both"/>
        <w:rPr>
          <w:b/>
        </w:rPr>
      </w:pPr>
      <w:r w:rsidRPr="00C13D73">
        <w:rPr>
          <w:b/>
        </w:rPr>
        <w:t>Directriz 10. Evaluación y calificación</w:t>
      </w:r>
    </w:p>
    <w:p w14:paraId="53483A5F" w14:textId="63E439B3" w:rsidR="00E328ED" w:rsidRPr="00C13D73" w:rsidRDefault="00176481" w:rsidP="00E328ED">
      <w:pPr>
        <w:pStyle w:val="Prrafodelista"/>
        <w:numPr>
          <w:ilvl w:val="0"/>
          <w:numId w:val="19"/>
        </w:numPr>
        <w:jc w:val="both"/>
      </w:pPr>
      <w:r w:rsidRPr="00C13D73">
        <w:t>Los TFG se evaluarán durante los períodos establecidos en el calendario académico para las convocatorias ordinarias y extraordinarias de realización de exámenes.</w:t>
      </w:r>
    </w:p>
    <w:p w14:paraId="2FC344A2" w14:textId="427B4C4D" w:rsidR="00176481" w:rsidRPr="00C13D73" w:rsidRDefault="005221D7">
      <w:pPr>
        <w:pStyle w:val="Prrafodelista"/>
        <w:numPr>
          <w:ilvl w:val="0"/>
          <w:numId w:val="19"/>
        </w:numPr>
        <w:jc w:val="both"/>
      </w:pPr>
      <w:r w:rsidRPr="00C13D73">
        <w:t xml:space="preserve">El Tribunal de Evaluación </w:t>
      </w:r>
      <w:r w:rsidR="00BE780C" w:rsidRPr="00C13D73">
        <w:t xml:space="preserve">efectuará un informe de valoración sobre el TFG realizado por el estudiante, según el modelo que figura en el </w:t>
      </w:r>
      <w:r w:rsidR="00ED27A9" w:rsidRPr="00C13D73">
        <w:t>A</w:t>
      </w:r>
      <w:r w:rsidR="00BE780C" w:rsidRPr="00C13D73">
        <w:t xml:space="preserve">nexo </w:t>
      </w:r>
      <w:r w:rsidR="0046402D" w:rsidRPr="00C13D73">
        <w:t>5</w:t>
      </w:r>
      <w:r w:rsidR="00BE780C" w:rsidRPr="00C13D73">
        <w:t xml:space="preserve">. </w:t>
      </w:r>
    </w:p>
    <w:p w14:paraId="712CD43D" w14:textId="000F9665" w:rsidR="00BE780C" w:rsidRPr="00C13D73" w:rsidRDefault="00BE780C" w:rsidP="00BE780C">
      <w:pPr>
        <w:pStyle w:val="Prrafodelista"/>
        <w:numPr>
          <w:ilvl w:val="0"/>
          <w:numId w:val="19"/>
        </w:numPr>
        <w:jc w:val="both"/>
      </w:pPr>
      <w:r w:rsidRPr="00C13D73">
        <w:t>La calificación final será la resultante de aplicar la media aritmética entre las notas atribuidas al TFG por cada uno de los miembros del Tribunal de Evaluación y ponderada, con la calificación otorgada por el tutor</w:t>
      </w:r>
      <w:r w:rsidR="0046402D" w:rsidRPr="00C13D73">
        <w:t xml:space="preserve"> (Anexo 4)</w:t>
      </w:r>
      <w:r w:rsidR="00ED27A9" w:rsidRPr="00C13D73">
        <w:t>,</w:t>
      </w:r>
      <w:r w:rsidR="003D0100" w:rsidRPr="00C13D73">
        <w:t xml:space="preserve"> (75% Tribunal de Evaluación 25% tutor)</w:t>
      </w:r>
      <w:r w:rsidRPr="00C13D73">
        <w:t xml:space="preserve">. Esta calificación final se otorgará en función de la siguiente escala numérica de 0 a 10, con expresión de un decimal, a la que tendrá que añadirse su correspondiente calificación cualitativa: </w:t>
      </w:r>
    </w:p>
    <w:p w14:paraId="5FD71CBF" w14:textId="77777777" w:rsidR="00BE780C" w:rsidRPr="00C13D73" w:rsidRDefault="00BE780C" w:rsidP="00BE780C">
      <w:pPr>
        <w:ind w:left="1416"/>
        <w:jc w:val="both"/>
      </w:pPr>
      <w:r w:rsidRPr="00C13D73">
        <w:t xml:space="preserve">• 0 – 4,9: Suspenso. </w:t>
      </w:r>
    </w:p>
    <w:p w14:paraId="5A76BD80" w14:textId="77777777" w:rsidR="00BE780C" w:rsidRPr="00C13D73" w:rsidRDefault="00BE780C" w:rsidP="00BE780C">
      <w:pPr>
        <w:ind w:left="1416"/>
        <w:jc w:val="both"/>
      </w:pPr>
      <w:r w:rsidRPr="00C13D73">
        <w:t xml:space="preserve">• 5,0 – 6,9: Aprobado. </w:t>
      </w:r>
    </w:p>
    <w:p w14:paraId="1850C9D8" w14:textId="77777777" w:rsidR="00BE780C" w:rsidRPr="00C13D73" w:rsidRDefault="00BE780C" w:rsidP="00BE780C">
      <w:pPr>
        <w:ind w:left="1416"/>
        <w:jc w:val="both"/>
      </w:pPr>
      <w:r w:rsidRPr="00C13D73">
        <w:t xml:space="preserve">• 7,0 – 8,9: Notable. </w:t>
      </w:r>
    </w:p>
    <w:p w14:paraId="6E5C1DFC" w14:textId="77777777" w:rsidR="00BE780C" w:rsidRPr="00C13D73" w:rsidRDefault="00BE780C" w:rsidP="00BE780C">
      <w:pPr>
        <w:ind w:left="1416"/>
        <w:jc w:val="both"/>
      </w:pPr>
      <w:r w:rsidRPr="00C13D73">
        <w:t xml:space="preserve">• 9,0 – 10: Sobresaliente. </w:t>
      </w:r>
    </w:p>
    <w:p w14:paraId="5EF7476D" w14:textId="77777777" w:rsidR="00BE780C" w:rsidRPr="00C13D73" w:rsidRDefault="00BE780C" w:rsidP="00BE780C">
      <w:pPr>
        <w:pStyle w:val="Prrafodelista"/>
        <w:numPr>
          <w:ilvl w:val="0"/>
          <w:numId w:val="19"/>
        </w:numPr>
        <w:jc w:val="both"/>
      </w:pPr>
      <w:r w:rsidRPr="00C13D73">
        <w:t xml:space="preserve">El Tribunal de Evaluación podrá proponer la concesión motivada de la mención de “Matrícula de Honor” a uno o varios Trabajos, siempre que éstos, en la evaluación final, hayan obtenido una calificación cualitativa de “Sobresaliente”. De conformidad con lo dispuesto en el Real Decreto 1125/2003, de 5 de septiembre, por el que se establece el sistema europeo de créditos y el sistema de calificaciones en las titulaciones universitarias de carácter oficial y validez en todo el territorio nacional, el número de estas menciones no podrá exceder del cinco por ciento de los alumnos </w:t>
      </w:r>
      <w:r w:rsidRPr="00C13D73">
        <w:lastRenderedPageBreak/>
        <w:t xml:space="preserve">matriculados en la materia, salvo que el número de alumnos matriculados sea inferior a 20, en cuyo caso se podrá conceder una sola Matrícula de Honor. En el caso de que las propuestas de “Matrícula de Honor” supere la limitación anterior, las posibles menciones se concederán a aquellos estudiantes cuya nota media en su expediente académico sea superior. </w:t>
      </w:r>
    </w:p>
    <w:p w14:paraId="4F7C1C9A" w14:textId="77777777" w:rsidR="00BE780C" w:rsidRPr="00C13D73" w:rsidRDefault="00BE780C" w:rsidP="00BE780C">
      <w:pPr>
        <w:pStyle w:val="Prrafodelista"/>
        <w:numPr>
          <w:ilvl w:val="0"/>
          <w:numId w:val="19"/>
        </w:numPr>
        <w:jc w:val="both"/>
      </w:pPr>
      <w:r w:rsidRPr="00C13D73">
        <w:t xml:space="preserve">Cuando la calificación cualitativa final sea “Suspenso”, el tribunal evaluador hará llegar al estudiante y a su tutor, por escrito, las recomendaciones que se consideren oportunas con la finalidad de que el TFG pueda mejorar y ser presentado en posteriores convocatorias. </w:t>
      </w:r>
    </w:p>
    <w:p w14:paraId="67623162" w14:textId="710962C7" w:rsidR="00BE780C" w:rsidRPr="00C13D73" w:rsidRDefault="00BE780C" w:rsidP="00BE780C">
      <w:pPr>
        <w:pStyle w:val="Prrafodelista"/>
        <w:numPr>
          <w:ilvl w:val="0"/>
          <w:numId w:val="19"/>
        </w:numPr>
        <w:jc w:val="both"/>
      </w:pPr>
      <w:r w:rsidRPr="00C13D73">
        <w:t xml:space="preserve">El profesor responsable del </w:t>
      </w:r>
      <w:r w:rsidR="006F5A11" w:rsidRPr="00C13D73">
        <w:t xml:space="preserve">Grado </w:t>
      </w:r>
      <w:r w:rsidRPr="00C13D73">
        <w:t xml:space="preserve">cumplimentará y firmará el acta de la asignatura TFG, que irá acompañada de las actas individuales de cada Tribunal Evaluador. Dicha acta será el acta administrativa oficial única de la asignatura TFG para la correspondiente convocatoria. </w:t>
      </w:r>
    </w:p>
    <w:p w14:paraId="3D0D7CF4" w14:textId="21A6BD33" w:rsidR="00BE780C" w:rsidRPr="00C13D73" w:rsidRDefault="00BE780C" w:rsidP="00BE780C">
      <w:pPr>
        <w:pStyle w:val="Prrafodelista"/>
        <w:numPr>
          <w:ilvl w:val="0"/>
          <w:numId w:val="19"/>
        </w:numPr>
        <w:jc w:val="both"/>
      </w:pPr>
      <w:r w:rsidRPr="00C13D73">
        <w:t>Toda memoria del trabajo presentada, una vez superada su exposición y defensa, será incluida en los repositorios institucionales de la universidad</w:t>
      </w:r>
      <w:r w:rsidR="0067052E" w:rsidRPr="00C13D73">
        <w:t>, previa autorización p</w:t>
      </w:r>
      <w:r w:rsidR="00E328ED" w:rsidRPr="00C13D73">
        <w:t>or el alumno (Anex</w:t>
      </w:r>
      <w:r w:rsidR="0067052E" w:rsidRPr="00C13D73">
        <w:t xml:space="preserve">o </w:t>
      </w:r>
      <w:r w:rsidR="00E328ED" w:rsidRPr="00C13D73">
        <w:t>7</w:t>
      </w:r>
      <w:r w:rsidR="0067052E" w:rsidRPr="00C13D73">
        <w:t>), que será entregada al presidente del tribunal</w:t>
      </w:r>
      <w:r w:rsidR="006F5A11" w:rsidRPr="00C13D73">
        <w:t>, quien la hará llegar, junto con el acta individual, al responsable del Grado.</w:t>
      </w:r>
    </w:p>
    <w:p w14:paraId="497F7C40" w14:textId="77777777" w:rsidR="00176481" w:rsidRPr="00C13D73" w:rsidRDefault="00176481" w:rsidP="00F137B9">
      <w:pPr>
        <w:jc w:val="both"/>
        <w:rPr>
          <w:b/>
        </w:rPr>
      </w:pPr>
      <w:r w:rsidRPr="00C13D73">
        <w:rPr>
          <w:b/>
        </w:rPr>
        <w:t>Directriz 11. Excepciones por restricciones de publicidad</w:t>
      </w:r>
    </w:p>
    <w:p w14:paraId="3ACE7466" w14:textId="77777777" w:rsidR="00BE780C" w:rsidRPr="00C13D73" w:rsidRDefault="00BE780C" w:rsidP="00BE780C">
      <w:pPr>
        <w:pStyle w:val="Prrafodelista"/>
        <w:numPr>
          <w:ilvl w:val="0"/>
          <w:numId w:val="25"/>
        </w:numPr>
        <w:jc w:val="both"/>
      </w:pPr>
      <w:r w:rsidRPr="00C13D73">
        <w:t xml:space="preserve">Cuando concurran circunstancias excepcionales como puedan ser, entre otras, la existencia de convenios de confidencialidad con empresas e instituciones o la posibilidad de generación de patentes que recaigan sobre el contenido del trabajo, el estudiante hará constar en su solicitud de evaluación y defensa la restricción de la publicidad de los aspectos que se consideren objeto de protección, tanto en el proceso de difusión del trabajo, como durante la exposición y defensa del mismo. </w:t>
      </w:r>
    </w:p>
    <w:p w14:paraId="1D543C08" w14:textId="77777777" w:rsidR="00BE780C" w:rsidRPr="00C13D73" w:rsidRDefault="00BE780C" w:rsidP="00BE780C">
      <w:pPr>
        <w:pStyle w:val="Prrafodelista"/>
        <w:numPr>
          <w:ilvl w:val="0"/>
          <w:numId w:val="25"/>
        </w:numPr>
        <w:jc w:val="both"/>
      </w:pPr>
      <w:r w:rsidRPr="00C13D73">
        <w:t xml:space="preserve">El Centro resolverá acerca de la mencionada solicitud, notificando el acuerdo al estudiante y al tutor. La solicitud sólo se aceptará cuando quede acreditado que el secreto es absolutamente indispensable para el éxito del proceso de protección o transferencia. </w:t>
      </w:r>
    </w:p>
    <w:p w14:paraId="438FC39E" w14:textId="77777777" w:rsidR="00BE780C" w:rsidRPr="00C13D73" w:rsidRDefault="00BE780C" w:rsidP="00BE780C">
      <w:pPr>
        <w:pStyle w:val="Prrafodelista"/>
        <w:numPr>
          <w:ilvl w:val="0"/>
          <w:numId w:val="25"/>
        </w:numPr>
        <w:jc w:val="both"/>
      </w:pPr>
      <w:r w:rsidRPr="00C13D73">
        <w:t xml:space="preserve">La aceptación de la solicitud de la restricción de la publicidad conllevará que: </w:t>
      </w:r>
    </w:p>
    <w:p w14:paraId="7D504D86" w14:textId="4BAD75A7" w:rsidR="00BE780C" w:rsidRPr="00C13D73" w:rsidRDefault="00BE780C" w:rsidP="00BE780C">
      <w:pPr>
        <w:pStyle w:val="Prrafodelista"/>
        <w:numPr>
          <w:ilvl w:val="1"/>
          <w:numId w:val="26"/>
        </w:numPr>
        <w:jc w:val="both"/>
      </w:pPr>
      <w:r w:rsidRPr="00C13D73">
        <w:t>Los miembros del tribunal evaluador deberán firmar los acuerdos de confidencialidad pertinentes</w:t>
      </w:r>
      <w:r w:rsidR="00E328ED" w:rsidRPr="00C13D73">
        <w:t xml:space="preserve"> (Anex</w:t>
      </w:r>
      <w:r w:rsidR="0067052E" w:rsidRPr="00C13D73">
        <w:t xml:space="preserve">o </w:t>
      </w:r>
      <w:r w:rsidR="00E328ED" w:rsidRPr="00C13D73">
        <w:t>8</w:t>
      </w:r>
      <w:r w:rsidR="0067052E" w:rsidRPr="00C13D73">
        <w:t>)</w:t>
      </w:r>
      <w:r w:rsidRPr="00C13D73">
        <w:t xml:space="preserve">. </w:t>
      </w:r>
    </w:p>
    <w:p w14:paraId="0CBB18AD" w14:textId="77777777" w:rsidR="00BE780C" w:rsidRPr="00C13D73" w:rsidRDefault="00BE780C" w:rsidP="00BE780C">
      <w:pPr>
        <w:pStyle w:val="Prrafodelista"/>
        <w:numPr>
          <w:ilvl w:val="1"/>
          <w:numId w:val="26"/>
        </w:numPr>
        <w:jc w:val="both"/>
      </w:pPr>
      <w:r w:rsidRPr="00C13D73">
        <w:t xml:space="preserve">El acto público de exposición y defensa será restringido a las partes acogidas al acuerdo de confidencialidad. </w:t>
      </w:r>
    </w:p>
    <w:p w14:paraId="00AE563B" w14:textId="77777777" w:rsidR="00BE780C" w:rsidRPr="00C13D73" w:rsidRDefault="00BE780C" w:rsidP="00BE780C">
      <w:pPr>
        <w:pStyle w:val="Prrafodelista"/>
        <w:numPr>
          <w:ilvl w:val="1"/>
          <w:numId w:val="26"/>
        </w:numPr>
        <w:jc w:val="both"/>
      </w:pPr>
      <w:r w:rsidRPr="00C13D73">
        <w:t xml:space="preserve">La difusión de la memoria del trabajo en los repositorios institucionales será desactivada durante el tiempo que rija el compromiso de confidencialidad. </w:t>
      </w:r>
      <w:r w:rsidRPr="00C13D73">
        <w:cr/>
      </w:r>
    </w:p>
    <w:p w14:paraId="3B2EBD72" w14:textId="77777777" w:rsidR="00176481" w:rsidRPr="00C13D73" w:rsidRDefault="00176481" w:rsidP="006B0D3A">
      <w:pPr>
        <w:jc w:val="both"/>
        <w:rPr>
          <w:b/>
        </w:rPr>
      </w:pPr>
      <w:r w:rsidRPr="00C13D73">
        <w:rPr>
          <w:b/>
        </w:rPr>
        <w:t>Directriz 12. Realización del TFG en estancias de movilidad</w:t>
      </w:r>
    </w:p>
    <w:p w14:paraId="0B26981C" w14:textId="77777777" w:rsidR="00BE780C" w:rsidRPr="00C13D73" w:rsidRDefault="00BE780C" w:rsidP="00D0249F">
      <w:pPr>
        <w:pStyle w:val="Prrafodelista"/>
        <w:numPr>
          <w:ilvl w:val="0"/>
          <w:numId w:val="21"/>
        </w:numPr>
        <w:jc w:val="both"/>
      </w:pPr>
      <w:r w:rsidRPr="00C13D73">
        <w:t>La realización de un TFG durante una estancia en movilidad en otra universidad requerirá la previa aprobación de la propuesta de Trabajo por parte del Centro, así como la autorización del Vicerrector con competencias en materia de movilidad.</w:t>
      </w:r>
    </w:p>
    <w:p w14:paraId="62A61302" w14:textId="77777777" w:rsidR="00176481" w:rsidRPr="00C13D73" w:rsidRDefault="00176481" w:rsidP="00AD0F03">
      <w:pPr>
        <w:pStyle w:val="Prrafodelista"/>
        <w:numPr>
          <w:ilvl w:val="0"/>
          <w:numId w:val="21"/>
        </w:numPr>
        <w:tabs>
          <w:tab w:val="left" w:pos="3969"/>
        </w:tabs>
        <w:jc w:val="both"/>
      </w:pPr>
      <w:r w:rsidRPr="00C13D73">
        <w:lastRenderedPageBreak/>
        <w:t xml:space="preserve">Si la defensa del trabajo se realiza en la universidad de destino, el alumno deberá presentar el acta de defensa, una copia en formato digital de su TFG, un resumen en castellano o </w:t>
      </w:r>
      <w:r w:rsidR="0046402D" w:rsidRPr="00C13D73">
        <w:t>valenciano de 20 páginas, y el A</w:t>
      </w:r>
      <w:r w:rsidRPr="00C13D73">
        <w:t xml:space="preserve">nexo </w:t>
      </w:r>
      <w:r w:rsidR="00ED27A9" w:rsidRPr="00C13D73">
        <w:t>5.B</w:t>
      </w:r>
      <w:r w:rsidRPr="00C13D73">
        <w:t xml:space="preserve"> (‘Modelo de acta de TFG en estancias de movilidad’) debidamente cumplimentado.</w:t>
      </w:r>
    </w:p>
    <w:sectPr w:rsidR="00176481" w:rsidRPr="00C13D73" w:rsidSect="0046402D">
      <w:headerReference w:type="default" r:id="rId9"/>
      <w:footerReference w:type="default" r:id="rId10"/>
      <w:pgSz w:w="11900" w:h="16840"/>
      <w:pgMar w:top="1843" w:right="1701" w:bottom="1417" w:left="1701"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136950" w14:textId="77777777" w:rsidR="002E0002" w:rsidRDefault="002E0002" w:rsidP="008804BF">
      <w:pPr>
        <w:spacing w:after="0"/>
      </w:pPr>
      <w:r>
        <w:separator/>
      </w:r>
    </w:p>
  </w:endnote>
  <w:endnote w:type="continuationSeparator" w:id="0">
    <w:p w14:paraId="7689BBBA" w14:textId="77777777" w:rsidR="002E0002" w:rsidRDefault="002E0002" w:rsidP="008804B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ngs">
    <w:altName w:val="Arial Unicode MS"/>
    <w:panose1 w:val="00000000000000000000"/>
    <w:charset w:val="80"/>
    <w:family w:val="roman"/>
    <w:notTrueType/>
    <w:pitch w:val="fixed"/>
    <w:sig w:usb0="00000000" w:usb1="08070000" w:usb2="00000010" w:usb3="00000000" w:csb0="00020000" w:csb1="00000000"/>
  </w:font>
  <w:font w:name="Lucida Grande">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ACC767" w14:textId="77777777" w:rsidR="00176481" w:rsidRDefault="00176481" w:rsidP="00F8215A">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C4BBEB" w14:textId="77777777" w:rsidR="002E0002" w:rsidRDefault="002E0002" w:rsidP="008804BF">
      <w:pPr>
        <w:spacing w:after="0"/>
      </w:pPr>
      <w:r>
        <w:separator/>
      </w:r>
    </w:p>
  </w:footnote>
  <w:footnote w:type="continuationSeparator" w:id="0">
    <w:p w14:paraId="06A0C750" w14:textId="77777777" w:rsidR="002E0002" w:rsidRDefault="002E0002" w:rsidP="008804BF">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2CBFB5" w14:textId="77777777" w:rsidR="00176481" w:rsidRDefault="0046402D" w:rsidP="00706BC6">
    <w:pPr>
      <w:pStyle w:val="Encabezado"/>
      <w:jc w:val="right"/>
      <w:rPr>
        <w:lang w:val="es-ES"/>
      </w:rPr>
    </w:pPr>
    <w:r>
      <w:rPr>
        <w:noProof/>
        <w:lang w:val="es-ES" w:eastAsia="es-ES"/>
      </w:rPr>
      <w:drawing>
        <wp:anchor distT="0" distB="0" distL="114300" distR="114300" simplePos="0" relativeHeight="251658240" behindDoc="0" locked="0" layoutInCell="1" allowOverlap="1" wp14:anchorId="50D8E58F" wp14:editId="2BEB7259">
          <wp:simplePos x="0" y="0"/>
          <wp:positionH relativeFrom="column">
            <wp:posOffset>-535741</wp:posOffset>
          </wp:positionH>
          <wp:positionV relativeFrom="paragraph">
            <wp:posOffset>-264331</wp:posOffset>
          </wp:positionV>
          <wp:extent cx="808355" cy="789940"/>
          <wp:effectExtent l="0" t="0" r="0" b="0"/>
          <wp:wrapSquare wrapText="bothSides"/>
          <wp:docPr id="5" name="Imagen 5" descr="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8355" cy="789940"/>
                  </a:xfrm>
                  <a:prstGeom prst="rect">
                    <a:avLst/>
                  </a:prstGeom>
                  <a:noFill/>
                  <a:ln>
                    <a:noFill/>
                  </a:ln>
                </pic:spPr>
              </pic:pic>
            </a:graphicData>
          </a:graphic>
          <wp14:sizeRelH relativeFrom="page">
            <wp14:pctWidth>0</wp14:pctWidth>
          </wp14:sizeRelH>
          <wp14:sizeRelV relativeFrom="page">
            <wp14:pctHeight>0</wp14:pctHeight>
          </wp14:sizeRelV>
        </wp:anchor>
      </w:drawing>
    </w:r>
    <w:r w:rsidR="00176481">
      <w:rPr>
        <w:lang w:val="es-ES"/>
      </w:rPr>
      <w:t xml:space="preserve">Directrices Específicas Trabajo Fin de Grado </w:t>
    </w:r>
  </w:p>
  <w:p w14:paraId="04C34CB6" w14:textId="77777777" w:rsidR="00176481" w:rsidRPr="00871A43" w:rsidRDefault="00176481" w:rsidP="00706BC6">
    <w:pPr>
      <w:pStyle w:val="Encabezado"/>
      <w:jc w:val="right"/>
      <w:rPr>
        <w:lang w:val="es-ES"/>
      </w:rPr>
    </w:pPr>
    <w:r>
      <w:rPr>
        <w:lang w:val="es-ES"/>
      </w:rPr>
      <w:t xml:space="preserve">Escuela Politécnica Superior de </w:t>
    </w:r>
    <w:r w:rsidR="00F50F98">
      <w:rPr>
        <w:lang w:val="es-ES"/>
      </w:rPr>
      <w:t>Orihuela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8114D"/>
    <w:multiLevelType w:val="hybridMultilevel"/>
    <w:tmpl w:val="C6DA1F60"/>
    <w:lvl w:ilvl="0" w:tplc="0C0A000F">
      <w:start w:val="1"/>
      <w:numFmt w:val="decimal"/>
      <w:lvlText w:val="%1."/>
      <w:lvlJc w:val="left"/>
      <w:pPr>
        <w:tabs>
          <w:tab w:val="num" w:pos="720"/>
        </w:tabs>
        <w:ind w:left="720" w:hanging="360"/>
      </w:pPr>
      <w:rPr>
        <w:rFonts w:cs="Times New Roman"/>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98F589F"/>
    <w:multiLevelType w:val="hybridMultilevel"/>
    <w:tmpl w:val="21BA5500"/>
    <w:lvl w:ilvl="0" w:tplc="0C0A000F">
      <w:start w:val="1"/>
      <w:numFmt w:val="decimal"/>
      <w:lvlText w:val="%1."/>
      <w:lvlJc w:val="left"/>
      <w:pPr>
        <w:tabs>
          <w:tab w:val="num" w:pos="720"/>
        </w:tabs>
        <w:ind w:left="720" w:hanging="360"/>
      </w:pPr>
      <w:rPr>
        <w:rFonts w:cs="Times New Roman"/>
      </w:rPr>
    </w:lvl>
    <w:lvl w:ilvl="1" w:tplc="0C0A0019">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9B80801"/>
    <w:multiLevelType w:val="hybridMultilevel"/>
    <w:tmpl w:val="5F9C4D4C"/>
    <w:lvl w:ilvl="0" w:tplc="0C0A000F">
      <w:start w:val="1"/>
      <w:numFmt w:val="decimal"/>
      <w:lvlText w:val="%1."/>
      <w:lvlJc w:val="left"/>
      <w:pPr>
        <w:tabs>
          <w:tab w:val="num" w:pos="720"/>
        </w:tabs>
        <w:ind w:left="720" w:hanging="360"/>
      </w:pPr>
      <w:rPr>
        <w:rFonts w:cs="Times New Roman"/>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10302298"/>
    <w:multiLevelType w:val="hybridMultilevel"/>
    <w:tmpl w:val="C6CC290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5DE22DB"/>
    <w:multiLevelType w:val="hybridMultilevel"/>
    <w:tmpl w:val="C78E4152"/>
    <w:lvl w:ilvl="0" w:tplc="0C0A000F">
      <w:start w:val="1"/>
      <w:numFmt w:val="decimal"/>
      <w:lvlText w:val="%1."/>
      <w:lvlJc w:val="left"/>
      <w:pPr>
        <w:tabs>
          <w:tab w:val="num" w:pos="720"/>
        </w:tabs>
        <w:ind w:left="720" w:hanging="360"/>
      </w:pPr>
      <w:rPr>
        <w:rFonts w:cs="Times New Roman"/>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73A4EFD"/>
    <w:multiLevelType w:val="multilevel"/>
    <w:tmpl w:val="BAC48256"/>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1F245398"/>
    <w:multiLevelType w:val="hybridMultilevel"/>
    <w:tmpl w:val="4AF2BDB8"/>
    <w:lvl w:ilvl="0" w:tplc="0C0A000F">
      <w:start w:val="1"/>
      <w:numFmt w:val="decimal"/>
      <w:lvlText w:val="%1."/>
      <w:lvlJc w:val="left"/>
      <w:pPr>
        <w:tabs>
          <w:tab w:val="num" w:pos="720"/>
        </w:tabs>
        <w:ind w:left="720" w:hanging="360"/>
      </w:pPr>
      <w:rPr>
        <w:rFonts w:cs="Times New Roman"/>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208716D6"/>
    <w:multiLevelType w:val="hybridMultilevel"/>
    <w:tmpl w:val="A992BAC6"/>
    <w:lvl w:ilvl="0" w:tplc="4E0EFC40">
      <w:start w:val="4"/>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8" w15:restartNumberingAfterBreak="0">
    <w:nsid w:val="259B76E4"/>
    <w:multiLevelType w:val="hybridMultilevel"/>
    <w:tmpl w:val="21BA5500"/>
    <w:lvl w:ilvl="0" w:tplc="0C0A000F">
      <w:start w:val="1"/>
      <w:numFmt w:val="decimal"/>
      <w:lvlText w:val="%1."/>
      <w:lvlJc w:val="left"/>
      <w:pPr>
        <w:tabs>
          <w:tab w:val="num" w:pos="720"/>
        </w:tabs>
        <w:ind w:left="720" w:hanging="360"/>
      </w:pPr>
      <w:rPr>
        <w:rFonts w:cs="Times New Roman"/>
      </w:rPr>
    </w:lvl>
    <w:lvl w:ilvl="1" w:tplc="0C0A0019">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8051034"/>
    <w:multiLevelType w:val="hybridMultilevel"/>
    <w:tmpl w:val="BAC48256"/>
    <w:lvl w:ilvl="0" w:tplc="0C0A000F">
      <w:start w:val="1"/>
      <w:numFmt w:val="decimal"/>
      <w:lvlText w:val="%1."/>
      <w:lvlJc w:val="left"/>
      <w:pPr>
        <w:tabs>
          <w:tab w:val="num" w:pos="720"/>
        </w:tabs>
        <w:ind w:left="720" w:hanging="360"/>
      </w:pPr>
      <w:rPr>
        <w:rFonts w:cs="Times New Roman"/>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2C626378"/>
    <w:multiLevelType w:val="hybridMultilevel"/>
    <w:tmpl w:val="73725C56"/>
    <w:lvl w:ilvl="0" w:tplc="0C0A000F">
      <w:start w:val="1"/>
      <w:numFmt w:val="decimal"/>
      <w:lvlText w:val="%1."/>
      <w:lvlJc w:val="left"/>
      <w:pPr>
        <w:tabs>
          <w:tab w:val="num" w:pos="720"/>
        </w:tabs>
        <w:ind w:left="720" w:hanging="360"/>
      </w:pPr>
      <w:rPr>
        <w:rFonts w:cs="Times New Roman"/>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D280B9E"/>
    <w:multiLevelType w:val="hybridMultilevel"/>
    <w:tmpl w:val="E124D778"/>
    <w:lvl w:ilvl="0" w:tplc="5FB05FC8">
      <w:start w:val="17"/>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2" w15:restartNumberingAfterBreak="0">
    <w:nsid w:val="37824044"/>
    <w:multiLevelType w:val="hybridMultilevel"/>
    <w:tmpl w:val="3F5E5330"/>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426D087B"/>
    <w:multiLevelType w:val="hybridMultilevel"/>
    <w:tmpl w:val="E79AA554"/>
    <w:lvl w:ilvl="0" w:tplc="0C0A000F">
      <w:start w:val="1"/>
      <w:numFmt w:val="decimal"/>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493527F1"/>
    <w:multiLevelType w:val="multilevel"/>
    <w:tmpl w:val="21BA5500"/>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15:restartNumberingAfterBreak="0">
    <w:nsid w:val="4B257C55"/>
    <w:multiLevelType w:val="multilevel"/>
    <w:tmpl w:val="E79AA554"/>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15:restartNumberingAfterBreak="0">
    <w:nsid w:val="4DA32CC1"/>
    <w:multiLevelType w:val="multilevel"/>
    <w:tmpl w:val="4AF2BDB8"/>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15:restartNumberingAfterBreak="0">
    <w:nsid w:val="4DDF214E"/>
    <w:multiLevelType w:val="hybridMultilevel"/>
    <w:tmpl w:val="C89217F4"/>
    <w:lvl w:ilvl="0" w:tplc="0C0A000F">
      <w:start w:val="1"/>
      <w:numFmt w:val="decimal"/>
      <w:lvlText w:val="%1."/>
      <w:lvlJc w:val="left"/>
      <w:pPr>
        <w:ind w:left="720" w:hanging="360"/>
      </w:pPr>
    </w:lvl>
    <w:lvl w:ilvl="1" w:tplc="0C0A0001">
      <w:start w:val="1"/>
      <w:numFmt w:val="bullet"/>
      <w:lvlText w:val=""/>
      <w:lvlJc w:val="left"/>
      <w:pPr>
        <w:ind w:left="1440" w:hanging="360"/>
      </w:pPr>
      <w:rPr>
        <w:rFonts w:ascii="Symbol" w:hAnsi="Symbol"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EB37FAD"/>
    <w:multiLevelType w:val="hybridMultilevel"/>
    <w:tmpl w:val="AAAE5D3A"/>
    <w:lvl w:ilvl="0" w:tplc="0C0A000F">
      <w:start w:val="1"/>
      <w:numFmt w:val="decimal"/>
      <w:lvlText w:val="%1."/>
      <w:lvlJc w:val="left"/>
      <w:pPr>
        <w:tabs>
          <w:tab w:val="num" w:pos="720"/>
        </w:tabs>
        <w:ind w:left="720" w:hanging="360"/>
      </w:pPr>
      <w:rPr>
        <w:rFonts w:cs="Times New Roman"/>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52507D12"/>
    <w:multiLevelType w:val="multilevel"/>
    <w:tmpl w:val="E79AA554"/>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15:restartNumberingAfterBreak="0">
    <w:nsid w:val="548E0DF8"/>
    <w:multiLevelType w:val="multilevel"/>
    <w:tmpl w:val="E124D778"/>
    <w:lvl w:ilvl="0">
      <w:start w:val="17"/>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1" w15:restartNumberingAfterBreak="0">
    <w:nsid w:val="5DA72CA7"/>
    <w:multiLevelType w:val="hybridMultilevel"/>
    <w:tmpl w:val="3AF8BC6A"/>
    <w:lvl w:ilvl="0" w:tplc="B9DA922A">
      <w:start w:val="1"/>
      <w:numFmt w:val="decimal"/>
      <w:lvlText w:val="%1."/>
      <w:lvlJc w:val="left"/>
      <w:pPr>
        <w:ind w:left="720" w:hanging="360"/>
      </w:pPr>
      <w:rPr>
        <w:rFonts w:cs="Times New Roman"/>
        <w:i w:val="0"/>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2" w15:restartNumberingAfterBreak="0">
    <w:nsid w:val="5F033E72"/>
    <w:multiLevelType w:val="multilevel"/>
    <w:tmpl w:val="C78E4152"/>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15:restartNumberingAfterBreak="0">
    <w:nsid w:val="60C82322"/>
    <w:multiLevelType w:val="multilevel"/>
    <w:tmpl w:val="AAAE5D3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4" w15:restartNumberingAfterBreak="0">
    <w:nsid w:val="6B392B48"/>
    <w:multiLevelType w:val="hybridMultilevel"/>
    <w:tmpl w:val="C27A5C4E"/>
    <w:lvl w:ilvl="0" w:tplc="A4D8A3F0">
      <w:start w:val="2"/>
      <w:numFmt w:val="decimal"/>
      <w:lvlText w:val="%1."/>
      <w:lvlJc w:val="left"/>
      <w:pPr>
        <w:ind w:left="1080" w:hanging="360"/>
      </w:pPr>
      <w:rPr>
        <w:rFonts w:ascii="Cambria" w:eastAsia="MS Minngs" w:hAnsi="Cambria" w:cs="Times New Roman" w:hint="default"/>
        <w:sz w:val="24"/>
      </w:rPr>
    </w:lvl>
    <w:lvl w:ilvl="1" w:tplc="0C0A0019">
      <w:start w:val="1"/>
      <w:numFmt w:val="lowerLetter"/>
      <w:lvlText w:val="%2."/>
      <w:lvlJc w:val="left"/>
      <w:pPr>
        <w:ind w:left="1800" w:hanging="360"/>
      </w:pPr>
    </w:lvl>
    <w:lvl w:ilvl="2" w:tplc="0C0A001B">
      <w:start w:val="1"/>
      <w:numFmt w:val="lowerRoman"/>
      <w:lvlText w:val="%3."/>
      <w:lvlJc w:val="right"/>
      <w:pPr>
        <w:ind w:left="2520" w:hanging="180"/>
      </w:pPr>
    </w:lvl>
    <w:lvl w:ilvl="3" w:tplc="0C0A000F">
      <w:start w:val="1"/>
      <w:numFmt w:val="decimal"/>
      <w:lvlText w:val="%4."/>
      <w:lvlJc w:val="left"/>
      <w:pPr>
        <w:ind w:left="3240" w:hanging="360"/>
      </w:pPr>
    </w:lvl>
    <w:lvl w:ilvl="4" w:tplc="0C0A0019">
      <w:start w:val="1"/>
      <w:numFmt w:val="lowerLetter"/>
      <w:lvlText w:val="%5."/>
      <w:lvlJc w:val="left"/>
      <w:pPr>
        <w:ind w:left="3960" w:hanging="360"/>
      </w:pPr>
    </w:lvl>
    <w:lvl w:ilvl="5" w:tplc="0C0A001B">
      <w:start w:val="1"/>
      <w:numFmt w:val="lowerRoman"/>
      <w:lvlText w:val="%6."/>
      <w:lvlJc w:val="right"/>
      <w:pPr>
        <w:ind w:left="4680" w:hanging="180"/>
      </w:pPr>
    </w:lvl>
    <w:lvl w:ilvl="6" w:tplc="0C0A000F">
      <w:start w:val="1"/>
      <w:numFmt w:val="decimal"/>
      <w:lvlText w:val="%7."/>
      <w:lvlJc w:val="left"/>
      <w:pPr>
        <w:ind w:left="5400" w:hanging="360"/>
      </w:pPr>
    </w:lvl>
    <w:lvl w:ilvl="7" w:tplc="0C0A0019">
      <w:start w:val="1"/>
      <w:numFmt w:val="lowerLetter"/>
      <w:lvlText w:val="%8."/>
      <w:lvlJc w:val="left"/>
      <w:pPr>
        <w:ind w:left="6120" w:hanging="360"/>
      </w:pPr>
    </w:lvl>
    <w:lvl w:ilvl="8" w:tplc="0C0A001B">
      <w:start w:val="1"/>
      <w:numFmt w:val="lowerRoman"/>
      <w:lvlText w:val="%9."/>
      <w:lvlJc w:val="right"/>
      <w:pPr>
        <w:ind w:left="6840" w:hanging="180"/>
      </w:pPr>
    </w:lvl>
  </w:abstractNum>
  <w:abstractNum w:abstractNumId="25" w15:restartNumberingAfterBreak="0">
    <w:nsid w:val="73030B74"/>
    <w:multiLevelType w:val="hybridMultilevel"/>
    <w:tmpl w:val="BC6AE93E"/>
    <w:lvl w:ilvl="0" w:tplc="0C0A000F">
      <w:start w:val="1"/>
      <w:numFmt w:val="decimal"/>
      <w:lvlText w:val="%1."/>
      <w:lvlJc w:val="left"/>
      <w:pPr>
        <w:ind w:left="720" w:hanging="360"/>
      </w:pPr>
      <w:rPr>
        <w:rFonts w:hint="default"/>
      </w:rPr>
    </w:lvl>
    <w:lvl w:ilvl="1" w:tplc="750609FA">
      <w:start w:val="3"/>
      <w:numFmt w:val="bullet"/>
      <w:lvlText w:val="•"/>
      <w:lvlJc w:val="left"/>
      <w:pPr>
        <w:ind w:left="1440" w:hanging="360"/>
      </w:pPr>
      <w:rPr>
        <w:rFonts w:ascii="Cambria" w:eastAsia="MS Minngs" w:hAnsi="Cambria" w:cs="Times New Roman"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7BC2249A"/>
    <w:multiLevelType w:val="hybridMultilevel"/>
    <w:tmpl w:val="4C8C0C66"/>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num w:numId="1">
    <w:abstractNumId w:val="21"/>
  </w:num>
  <w:num w:numId="2">
    <w:abstractNumId w:val="7"/>
  </w:num>
  <w:num w:numId="3">
    <w:abstractNumId w:val="11"/>
  </w:num>
  <w:num w:numId="4">
    <w:abstractNumId w:val="13"/>
  </w:num>
  <w:num w:numId="5">
    <w:abstractNumId w:val="19"/>
  </w:num>
  <w:num w:numId="6">
    <w:abstractNumId w:val="15"/>
  </w:num>
  <w:num w:numId="7">
    <w:abstractNumId w:val="6"/>
  </w:num>
  <w:num w:numId="8">
    <w:abstractNumId w:val="16"/>
  </w:num>
  <w:num w:numId="9">
    <w:abstractNumId w:val="4"/>
  </w:num>
  <w:num w:numId="10">
    <w:abstractNumId w:val="22"/>
  </w:num>
  <w:num w:numId="11">
    <w:abstractNumId w:val="18"/>
  </w:num>
  <w:num w:numId="12">
    <w:abstractNumId w:val="23"/>
  </w:num>
  <w:num w:numId="13">
    <w:abstractNumId w:val="1"/>
  </w:num>
  <w:num w:numId="14">
    <w:abstractNumId w:val="14"/>
  </w:num>
  <w:num w:numId="15">
    <w:abstractNumId w:val="0"/>
  </w:num>
  <w:num w:numId="16">
    <w:abstractNumId w:val="20"/>
  </w:num>
  <w:num w:numId="17">
    <w:abstractNumId w:val="9"/>
  </w:num>
  <w:num w:numId="18">
    <w:abstractNumId w:val="5"/>
  </w:num>
  <w:num w:numId="19">
    <w:abstractNumId w:val="26"/>
  </w:num>
  <w:num w:numId="20">
    <w:abstractNumId w:val="2"/>
  </w:num>
  <w:num w:numId="21">
    <w:abstractNumId w:val="10"/>
  </w:num>
  <w:num w:numId="22">
    <w:abstractNumId w:val="8"/>
  </w:num>
  <w:num w:numId="23">
    <w:abstractNumId w:val="3"/>
  </w:num>
  <w:num w:numId="24">
    <w:abstractNumId w:val="12"/>
  </w:num>
  <w:num w:numId="25">
    <w:abstractNumId w:val="25"/>
  </w:num>
  <w:num w:numId="26">
    <w:abstractNumId w:val="17"/>
  </w:num>
  <w:num w:numId="27">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trackRevisions/>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4BF"/>
    <w:rsid w:val="00045FF7"/>
    <w:rsid w:val="00051243"/>
    <w:rsid w:val="000526DB"/>
    <w:rsid w:val="000749FC"/>
    <w:rsid w:val="00081FB9"/>
    <w:rsid w:val="000C6A42"/>
    <w:rsid w:val="000D222C"/>
    <w:rsid w:val="000D22F1"/>
    <w:rsid w:val="000D2663"/>
    <w:rsid w:val="000D2F56"/>
    <w:rsid w:val="000F1504"/>
    <w:rsid w:val="00114D24"/>
    <w:rsid w:val="0014073F"/>
    <w:rsid w:val="00143BCD"/>
    <w:rsid w:val="00167BA3"/>
    <w:rsid w:val="00176481"/>
    <w:rsid w:val="001B3F84"/>
    <w:rsid w:val="001D1067"/>
    <w:rsid w:val="001F346A"/>
    <w:rsid w:val="002021C0"/>
    <w:rsid w:val="002138A1"/>
    <w:rsid w:val="00213FA7"/>
    <w:rsid w:val="00214B5C"/>
    <w:rsid w:val="00244006"/>
    <w:rsid w:val="00277AFF"/>
    <w:rsid w:val="002A4D47"/>
    <w:rsid w:val="002B7138"/>
    <w:rsid w:val="002C381E"/>
    <w:rsid w:val="002D0941"/>
    <w:rsid w:val="002D1078"/>
    <w:rsid w:val="002E0002"/>
    <w:rsid w:val="00327B80"/>
    <w:rsid w:val="00332212"/>
    <w:rsid w:val="0034238B"/>
    <w:rsid w:val="0036069C"/>
    <w:rsid w:val="00362CA0"/>
    <w:rsid w:val="00386C2F"/>
    <w:rsid w:val="003A63F8"/>
    <w:rsid w:val="003B0CD8"/>
    <w:rsid w:val="003D0100"/>
    <w:rsid w:val="003D2FEE"/>
    <w:rsid w:val="003E0CF2"/>
    <w:rsid w:val="003E11CD"/>
    <w:rsid w:val="00410EEE"/>
    <w:rsid w:val="00411E88"/>
    <w:rsid w:val="00460AB8"/>
    <w:rsid w:val="0046402D"/>
    <w:rsid w:val="0048150E"/>
    <w:rsid w:val="004C2B8C"/>
    <w:rsid w:val="004E0938"/>
    <w:rsid w:val="004E0F30"/>
    <w:rsid w:val="00500437"/>
    <w:rsid w:val="005221D7"/>
    <w:rsid w:val="00532F98"/>
    <w:rsid w:val="00534013"/>
    <w:rsid w:val="00536189"/>
    <w:rsid w:val="00545CCC"/>
    <w:rsid w:val="00570942"/>
    <w:rsid w:val="00572673"/>
    <w:rsid w:val="005878F9"/>
    <w:rsid w:val="005D54D9"/>
    <w:rsid w:val="0060072C"/>
    <w:rsid w:val="00613DD2"/>
    <w:rsid w:val="00620979"/>
    <w:rsid w:val="00651DF5"/>
    <w:rsid w:val="0067052E"/>
    <w:rsid w:val="00676E73"/>
    <w:rsid w:val="006A05CA"/>
    <w:rsid w:val="006A4DBA"/>
    <w:rsid w:val="006B0D3A"/>
    <w:rsid w:val="006F5A11"/>
    <w:rsid w:val="00702871"/>
    <w:rsid w:val="00706BC6"/>
    <w:rsid w:val="00713DCA"/>
    <w:rsid w:val="007448C9"/>
    <w:rsid w:val="00757233"/>
    <w:rsid w:val="00784519"/>
    <w:rsid w:val="007A3FE6"/>
    <w:rsid w:val="007B17E3"/>
    <w:rsid w:val="007B6CBB"/>
    <w:rsid w:val="007C0754"/>
    <w:rsid w:val="00804B39"/>
    <w:rsid w:val="008173D1"/>
    <w:rsid w:val="008479FA"/>
    <w:rsid w:val="00870205"/>
    <w:rsid w:val="00871A43"/>
    <w:rsid w:val="008804BF"/>
    <w:rsid w:val="0088053B"/>
    <w:rsid w:val="00886F46"/>
    <w:rsid w:val="008C56E7"/>
    <w:rsid w:val="008D026E"/>
    <w:rsid w:val="008D660F"/>
    <w:rsid w:val="008D6D10"/>
    <w:rsid w:val="008E0C8B"/>
    <w:rsid w:val="00901B77"/>
    <w:rsid w:val="009606E2"/>
    <w:rsid w:val="00961A33"/>
    <w:rsid w:val="00963C4D"/>
    <w:rsid w:val="009934F8"/>
    <w:rsid w:val="0099392D"/>
    <w:rsid w:val="009A27DA"/>
    <w:rsid w:val="009B037A"/>
    <w:rsid w:val="009B44A1"/>
    <w:rsid w:val="009B6BDE"/>
    <w:rsid w:val="009C0471"/>
    <w:rsid w:val="009E0D8C"/>
    <w:rsid w:val="009E3D49"/>
    <w:rsid w:val="00A17D96"/>
    <w:rsid w:val="00A47E06"/>
    <w:rsid w:val="00A51831"/>
    <w:rsid w:val="00A525D0"/>
    <w:rsid w:val="00AA53FE"/>
    <w:rsid w:val="00AB2B54"/>
    <w:rsid w:val="00AD0F03"/>
    <w:rsid w:val="00AF196A"/>
    <w:rsid w:val="00B262D7"/>
    <w:rsid w:val="00B43931"/>
    <w:rsid w:val="00B65F7A"/>
    <w:rsid w:val="00BA7814"/>
    <w:rsid w:val="00BE780C"/>
    <w:rsid w:val="00C06433"/>
    <w:rsid w:val="00C1016A"/>
    <w:rsid w:val="00C13D73"/>
    <w:rsid w:val="00C2189C"/>
    <w:rsid w:val="00C26C5C"/>
    <w:rsid w:val="00CA5D2B"/>
    <w:rsid w:val="00CA7F43"/>
    <w:rsid w:val="00CB01C8"/>
    <w:rsid w:val="00CD2382"/>
    <w:rsid w:val="00D0249F"/>
    <w:rsid w:val="00D059A9"/>
    <w:rsid w:val="00D07451"/>
    <w:rsid w:val="00D119AE"/>
    <w:rsid w:val="00D31012"/>
    <w:rsid w:val="00D40147"/>
    <w:rsid w:val="00D62BF3"/>
    <w:rsid w:val="00D6334C"/>
    <w:rsid w:val="00D74E10"/>
    <w:rsid w:val="00DC17CF"/>
    <w:rsid w:val="00DC217C"/>
    <w:rsid w:val="00DE2185"/>
    <w:rsid w:val="00DE5AF9"/>
    <w:rsid w:val="00DF0D42"/>
    <w:rsid w:val="00E0348F"/>
    <w:rsid w:val="00E10A04"/>
    <w:rsid w:val="00E328ED"/>
    <w:rsid w:val="00E351BE"/>
    <w:rsid w:val="00E35310"/>
    <w:rsid w:val="00E37CB5"/>
    <w:rsid w:val="00E53517"/>
    <w:rsid w:val="00E61675"/>
    <w:rsid w:val="00E76FEF"/>
    <w:rsid w:val="00E9559D"/>
    <w:rsid w:val="00EA3D5B"/>
    <w:rsid w:val="00EB2435"/>
    <w:rsid w:val="00ED27A9"/>
    <w:rsid w:val="00ED5A07"/>
    <w:rsid w:val="00EF3FBC"/>
    <w:rsid w:val="00F0152D"/>
    <w:rsid w:val="00F03922"/>
    <w:rsid w:val="00F0484C"/>
    <w:rsid w:val="00F137B9"/>
    <w:rsid w:val="00F50198"/>
    <w:rsid w:val="00F50F98"/>
    <w:rsid w:val="00F7639B"/>
    <w:rsid w:val="00F8215A"/>
    <w:rsid w:val="00FA0AB5"/>
    <w:rsid w:val="00FD1491"/>
    <w:rsid w:val="00FF706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7731E5C"/>
  <w15:docId w15:val="{1F6ED85C-0408-445D-A56C-154B832C4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MS Minngs" w:hAnsi="Cambria" w:cs="Times New Roman"/>
        <w:sz w:val="22"/>
        <w:szCs w:val="22"/>
        <w:lang w:val="es-ES" w:eastAsia="es-E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51BE"/>
    <w:pPr>
      <w:spacing w:after="200"/>
    </w:pPr>
    <w:rPr>
      <w:sz w:val="24"/>
      <w:szCs w:val="24"/>
      <w:lang w:val="es-ES_tradnl" w:eastAsia="ja-JP"/>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8804BF"/>
    <w:pPr>
      <w:tabs>
        <w:tab w:val="center" w:pos="4252"/>
        <w:tab w:val="right" w:pos="8504"/>
      </w:tabs>
      <w:spacing w:after="0"/>
    </w:pPr>
  </w:style>
  <w:style w:type="character" w:customStyle="1" w:styleId="EncabezadoCar">
    <w:name w:val="Encabezado Car"/>
    <w:basedOn w:val="Fuentedeprrafopredeter"/>
    <w:link w:val="Encabezado"/>
    <w:uiPriority w:val="99"/>
    <w:locked/>
    <w:rsid w:val="008804BF"/>
    <w:rPr>
      <w:rFonts w:cs="Times New Roman"/>
    </w:rPr>
  </w:style>
  <w:style w:type="paragraph" w:styleId="Piedepgina">
    <w:name w:val="footer"/>
    <w:basedOn w:val="Normal"/>
    <w:link w:val="PiedepginaCar"/>
    <w:uiPriority w:val="99"/>
    <w:rsid w:val="008804BF"/>
    <w:pPr>
      <w:tabs>
        <w:tab w:val="center" w:pos="4252"/>
        <w:tab w:val="right" w:pos="8504"/>
      </w:tabs>
      <w:spacing w:after="0"/>
    </w:pPr>
  </w:style>
  <w:style w:type="character" w:customStyle="1" w:styleId="PiedepginaCar">
    <w:name w:val="Pie de página Car"/>
    <w:basedOn w:val="Fuentedeprrafopredeter"/>
    <w:link w:val="Piedepgina"/>
    <w:uiPriority w:val="99"/>
    <w:locked/>
    <w:rsid w:val="008804BF"/>
    <w:rPr>
      <w:rFonts w:cs="Times New Roman"/>
    </w:rPr>
  </w:style>
  <w:style w:type="paragraph" w:styleId="Prrafodelista">
    <w:name w:val="List Paragraph"/>
    <w:basedOn w:val="Normal"/>
    <w:uiPriority w:val="99"/>
    <w:qFormat/>
    <w:rsid w:val="008804BF"/>
    <w:pPr>
      <w:ind w:left="720"/>
      <w:contextualSpacing/>
    </w:pPr>
  </w:style>
  <w:style w:type="paragraph" w:styleId="Textodeglobo">
    <w:name w:val="Balloon Text"/>
    <w:basedOn w:val="Normal"/>
    <w:link w:val="TextodegloboCar"/>
    <w:uiPriority w:val="99"/>
    <w:semiHidden/>
    <w:rsid w:val="00D059A9"/>
    <w:pPr>
      <w:spacing w:after="0"/>
    </w:pPr>
    <w:rPr>
      <w:rFonts w:ascii="Lucida Grande" w:hAnsi="Lucida Grande"/>
      <w:sz w:val="18"/>
      <w:szCs w:val="18"/>
    </w:rPr>
  </w:style>
  <w:style w:type="character" w:customStyle="1" w:styleId="TextodegloboCar">
    <w:name w:val="Texto de globo Car"/>
    <w:basedOn w:val="Fuentedeprrafopredeter"/>
    <w:link w:val="Textodeglobo"/>
    <w:uiPriority w:val="99"/>
    <w:semiHidden/>
    <w:locked/>
    <w:rsid w:val="00D059A9"/>
    <w:rPr>
      <w:rFonts w:ascii="Lucida Grande" w:hAnsi="Lucida Grande" w:cs="Times New Roman"/>
      <w:sz w:val="18"/>
      <w:szCs w:val="18"/>
    </w:rPr>
  </w:style>
  <w:style w:type="character" w:styleId="Hipervnculo">
    <w:name w:val="Hyperlink"/>
    <w:basedOn w:val="Fuentedeprrafopredeter"/>
    <w:uiPriority w:val="99"/>
    <w:semiHidden/>
    <w:unhideWhenUsed/>
    <w:rsid w:val="00D6334C"/>
    <w:rPr>
      <w:color w:val="0000FF"/>
      <w:u w:val="single"/>
    </w:rPr>
  </w:style>
  <w:style w:type="character" w:styleId="Refdecomentario">
    <w:name w:val="annotation reference"/>
    <w:basedOn w:val="Fuentedeprrafopredeter"/>
    <w:uiPriority w:val="99"/>
    <w:semiHidden/>
    <w:unhideWhenUsed/>
    <w:rsid w:val="00C1016A"/>
    <w:rPr>
      <w:sz w:val="16"/>
      <w:szCs w:val="16"/>
    </w:rPr>
  </w:style>
  <w:style w:type="paragraph" w:styleId="Textocomentario">
    <w:name w:val="annotation text"/>
    <w:basedOn w:val="Normal"/>
    <w:link w:val="TextocomentarioCar"/>
    <w:uiPriority w:val="99"/>
    <w:semiHidden/>
    <w:unhideWhenUsed/>
    <w:rsid w:val="00C1016A"/>
    <w:rPr>
      <w:sz w:val="20"/>
      <w:szCs w:val="20"/>
    </w:rPr>
  </w:style>
  <w:style w:type="character" w:customStyle="1" w:styleId="TextocomentarioCar">
    <w:name w:val="Texto comentario Car"/>
    <w:basedOn w:val="Fuentedeprrafopredeter"/>
    <w:link w:val="Textocomentario"/>
    <w:uiPriority w:val="99"/>
    <w:semiHidden/>
    <w:rsid w:val="00C1016A"/>
    <w:rPr>
      <w:sz w:val="20"/>
      <w:szCs w:val="20"/>
      <w:lang w:val="es-ES_tradnl" w:eastAsia="ja-JP"/>
    </w:rPr>
  </w:style>
  <w:style w:type="paragraph" w:styleId="Asuntodelcomentario">
    <w:name w:val="annotation subject"/>
    <w:basedOn w:val="Textocomentario"/>
    <w:next w:val="Textocomentario"/>
    <w:link w:val="AsuntodelcomentarioCar"/>
    <w:uiPriority w:val="99"/>
    <w:semiHidden/>
    <w:unhideWhenUsed/>
    <w:rsid w:val="00C1016A"/>
    <w:rPr>
      <w:b/>
      <w:bCs/>
    </w:rPr>
  </w:style>
  <w:style w:type="character" w:customStyle="1" w:styleId="AsuntodelcomentarioCar">
    <w:name w:val="Asunto del comentario Car"/>
    <w:basedOn w:val="TextocomentarioCar"/>
    <w:link w:val="Asuntodelcomentario"/>
    <w:uiPriority w:val="99"/>
    <w:semiHidden/>
    <w:rsid w:val="00C1016A"/>
    <w:rPr>
      <w:b/>
      <w:bCs/>
      <w:sz w:val="20"/>
      <w:szCs w:val="20"/>
      <w:lang w:val="es-ES_tradnl"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4242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gagroalimentaria.edu.umh.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320F9E-3E4B-43B8-99E3-A5DBECB52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2019</Words>
  <Characters>11110</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Normativa Trabajo Fin de Grado - Escuela Politécnica Superior de Elche</vt:lpstr>
    </vt:vector>
  </TitlesOfParts>
  <Company>Universidad Miguel Hernandez</Company>
  <LinksUpToDate>false</LinksUpToDate>
  <CharactersWithSpaces>13103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Normativa Trabajo Fin de Grado - Escuela Politécnica Superior de Elche</dc:title>
  <dc:subject/>
  <dc:creator>EPSE</dc:creator>
  <cp:keywords/>
  <dc:description/>
  <cp:lastModifiedBy>UMH</cp:lastModifiedBy>
  <cp:revision>2</cp:revision>
  <cp:lastPrinted>2013-11-25T11:45:00Z</cp:lastPrinted>
  <dcterms:created xsi:type="dcterms:W3CDTF">2016-10-13T09:50:00Z</dcterms:created>
  <dcterms:modified xsi:type="dcterms:W3CDTF">2016-10-13T09:50:00Z</dcterms:modified>
</cp:coreProperties>
</file>